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A44D" w14:textId="77777777" w:rsidR="00F226C6" w:rsidRDefault="00F226C6"/>
    <w:tbl>
      <w:tblPr>
        <w:tblStyle w:val="Grilledutableau1"/>
        <w:tblW w:w="0" w:type="auto"/>
        <w:tblLook w:val="04A0" w:firstRow="1" w:lastRow="0" w:firstColumn="1" w:lastColumn="0" w:noHBand="0" w:noVBand="1"/>
      </w:tblPr>
      <w:tblGrid>
        <w:gridCol w:w="1416"/>
        <w:gridCol w:w="7303"/>
        <w:gridCol w:w="1737"/>
      </w:tblGrid>
      <w:tr w:rsidR="00054A51" w:rsidRPr="003C2835" w14:paraId="51589BFC" w14:textId="77777777" w:rsidTr="00054A51">
        <w:trPr>
          <w:trHeight w:val="763"/>
        </w:trPr>
        <w:tc>
          <w:tcPr>
            <w:tcW w:w="1027" w:type="dxa"/>
            <w:vMerge w:val="restart"/>
          </w:tcPr>
          <w:p w14:paraId="535195D7" w14:textId="5F6C6F1E" w:rsidR="00054A51" w:rsidRPr="003C2835" w:rsidRDefault="00C4445C" w:rsidP="00951CF9">
            <w:pPr>
              <w:rPr>
                <w:b/>
                <w:sz w:val="28"/>
              </w:rPr>
            </w:pPr>
            <w:r>
              <w:rPr>
                <w:noProof/>
                <w:lang w:val="en-US" w:eastAsia="en-US"/>
              </w:rPr>
              <w:drawing>
                <wp:inline distT="0" distB="0" distL="0" distR="0" wp14:anchorId="5DEFB1E1" wp14:editId="4F87F8BA">
                  <wp:extent cx="762000" cy="1133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62000" cy="1133475"/>
                          </a:xfrm>
                          <a:prstGeom prst="rect">
                            <a:avLst/>
                          </a:prstGeom>
                        </pic:spPr>
                      </pic:pic>
                    </a:graphicData>
                  </a:graphic>
                </wp:inline>
              </w:drawing>
            </w:r>
          </w:p>
        </w:tc>
        <w:tc>
          <w:tcPr>
            <w:tcW w:w="7537" w:type="dxa"/>
            <w:vAlign w:val="center"/>
          </w:tcPr>
          <w:p w14:paraId="7BEE3989" w14:textId="1DE44ACE" w:rsidR="00054A51" w:rsidRDefault="00C61F8D" w:rsidP="00951CF9">
            <w:pPr>
              <w:rPr>
                <w:b/>
                <w:i/>
              </w:rPr>
            </w:pPr>
            <w:r>
              <w:rPr>
                <w:b/>
                <w:i/>
              </w:rPr>
              <w:t>L</w:t>
            </w:r>
            <w:r w:rsidR="00263A91">
              <w:rPr>
                <w:b/>
                <w:i/>
              </w:rPr>
              <w:t>A</w:t>
            </w:r>
            <w:r>
              <w:rPr>
                <w:b/>
                <w:i/>
              </w:rPr>
              <w:t xml:space="preserve"> MAGIE DE K ZEMAN</w:t>
            </w:r>
          </w:p>
          <w:p w14:paraId="7D223434" w14:textId="77777777" w:rsidR="00054A51" w:rsidRPr="003C2835" w:rsidRDefault="00054A51" w:rsidP="00951CF9">
            <w:pPr>
              <w:rPr>
                <w:b/>
                <w:i/>
                <w:sz w:val="28"/>
              </w:rPr>
            </w:pPr>
            <w:r>
              <w:rPr>
                <w:b/>
                <w:i/>
              </w:rPr>
              <w:t>Inspection des écoles françaises de l’Afrique de l’Ouest</w:t>
            </w:r>
          </w:p>
        </w:tc>
        <w:tc>
          <w:tcPr>
            <w:tcW w:w="1770" w:type="dxa"/>
            <w:vAlign w:val="center"/>
          </w:tcPr>
          <w:p w14:paraId="24399D69" w14:textId="331DFA9B" w:rsidR="00054A51" w:rsidRPr="003C2835" w:rsidRDefault="00054A51" w:rsidP="00BC3E93">
            <w:pPr>
              <w:jc w:val="center"/>
              <w:rPr>
                <w:b/>
                <w:sz w:val="28"/>
              </w:rPr>
            </w:pPr>
            <w:r w:rsidRPr="003C2835">
              <w:rPr>
                <w:b/>
                <w:sz w:val="28"/>
              </w:rPr>
              <w:t xml:space="preserve">Fiche n° </w:t>
            </w:r>
            <w:r w:rsidR="00BC3E93">
              <w:rPr>
                <w:b/>
                <w:sz w:val="28"/>
              </w:rPr>
              <w:t>3</w:t>
            </w:r>
            <w:bookmarkStart w:id="0" w:name="_GoBack"/>
            <w:bookmarkEnd w:id="0"/>
          </w:p>
        </w:tc>
      </w:tr>
      <w:tr w:rsidR="00054A51" w:rsidRPr="003C2835" w14:paraId="7EE4AE68" w14:textId="77777777" w:rsidTr="00054A51">
        <w:trPr>
          <w:trHeight w:val="569"/>
        </w:trPr>
        <w:tc>
          <w:tcPr>
            <w:tcW w:w="1027" w:type="dxa"/>
            <w:vMerge/>
          </w:tcPr>
          <w:p w14:paraId="4F650064" w14:textId="77777777" w:rsidR="00054A51" w:rsidRPr="003C2835" w:rsidRDefault="00054A51" w:rsidP="00951CF9">
            <w:pPr>
              <w:rPr>
                <w:noProof/>
                <w:lang w:eastAsia="fr-SN"/>
              </w:rPr>
            </w:pPr>
          </w:p>
        </w:tc>
        <w:tc>
          <w:tcPr>
            <w:tcW w:w="9307" w:type="dxa"/>
            <w:gridSpan w:val="2"/>
            <w:vAlign w:val="center"/>
          </w:tcPr>
          <w:p w14:paraId="70CCE11B" w14:textId="3A0B7C7C" w:rsidR="00054A51" w:rsidRPr="003C2835" w:rsidRDefault="00D62DAA" w:rsidP="00951CF9">
            <w:pPr>
              <w:jc w:val="center"/>
              <w:rPr>
                <w:b/>
                <w:sz w:val="28"/>
              </w:rPr>
            </w:pPr>
            <w:r>
              <w:rPr>
                <w:b/>
                <w:sz w:val="28"/>
              </w:rPr>
              <w:t>EDUCATION ARTISITIQUE</w:t>
            </w:r>
            <w:r w:rsidR="00263A91">
              <w:rPr>
                <w:b/>
                <w:sz w:val="28"/>
              </w:rPr>
              <w:t> : des pistes à exploiter</w:t>
            </w:r>
          </w:p>
        </w:tc>
      </w:tr>
      <w:tr w:rsidR="00054A51" w:rsidRPr="003C2835" w14:paraId="7C75C01E" w14:textId="77777777" w:rsidTr="00054A51">
        <w:trPr>
          <w:trHeight w:val="250"/>
        </w:trPr>
        <w:tc>
          <w:tcPr>
            <w:tcW w:w="10334" w:type="dxa"/>
            <w:gridSpan w:val="3"/>
          </w:tcPr>
          <w:p w14:paraId="2603D7AD" w14:textId="77777777" w:rsidR="00054A51" w:rsidRPr="003C2835" w:rsidRDefault="00054A51" w:rsidP="00951CF9">
            <w:pPr>
              <w:jc w:val="center"/>
              <w:rPr>
                <w:b/>
                <w:sz w:val="20"/>
              </w:rPr>
            </w:pPr>
          </w:p>
        </w:tc>
      </w:tr>
    </w:tbl>
    <w:p w14:paraId="4C58288C" w14:textId="77777777" w:rsidR="00054A51" w:rsidRDefault="00054A51" w:rsidP="00054A51"/>
    <w:p w14:paraId="5F1D49A4" w14:textId="77777777" w:rsidR="00054A51" w:rsidRPr="00D62DAA" w:rsidRDefault="00054A51">
      <w:pPr>
        <w:rPr>
          <w:rFonts w:asciiTheme="minorBidi" w:hAnsiTheme="minorBidi" w:cstheme="minorBidi"/>
          <w:sz w:val="22"/>
          <w:szCs w:val="22"/>
        </w:rPr>
      </w:pPr>
    </w:p>
    <w:p w14:paraId="2861C2E4"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Pistes plastiques :</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Un des tous premiers plans du film présente une accumulation de reproductions de montres. On pourra mettre cette image en relation avec le travail d’Arman (1928-2005). </w:t>
      </w:r>
    </w:p>
    <w:p w14:paraId="497E64BE" w14:textId="2F8006C5" w:rsidR="00D62DAA" w:rsidRPr="00D62DAA" w:rsidRDefault="00D62DAA" w:rsidP="00D62DAA">
      <w:pPr>
        <w:widowControl w:val="0"/>
        <w:autoSpaceDE w:val="0"/>
        <w:autoSpaceDN w:val="0"/>
        <w:adjustRightInd w:val="0"/>
        <w:spacing w:line="28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noProof/>
          <w:color w:val="000000"/>
          <w:sz w:val="22"/>
          <w:szCs w:val="22"/>
          <w:lang w:val="en-US" w:eastAsia="en-US"/>
        </w:rPr>
        <w:drawing>
          <wp:inline distT="0" distB="0" distL="0" distR="0" wp14:anchorId="2869B574" wp14:editId="6D6DFC96">
            <wp:extent cx="1879600" cy="1905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9600" cy="1905000"/>
                    </a:xfrm>
                    <a:prstGeom prst="rect">
                      <a:avLst/>
                    </a:prstGeom>
                    <a:noFill/>
                    <a:ln>
                      <a:noFill/>
                    </a:ln>
                  </pic:spPr>
                </pic:pic>
              </a:graphicData>
            </a:graphic>
          </wp:inline>
        </w:drawing>
      </w:r>
      <w:r w:rsidRPr="00D62DAA">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7A62E646" wp14:editId="32BD5884">
            <wp:extent cx="2463800" cy="1790700"/>
            <wp:effectExtent l="0" t="0" r="0" b="1270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790700"/>
                    </a:xfrm>
                    <a:prstGeom prst="rect">
                      <a:avLst/>
                    </a:prstGeom>
                    <a:noFill/>
                    <a:ln>
                      <a:noFill/>
                    </a:ln>
                  </pic:spPr>
                </pic:pic>
              </a:graphicData>
            </a:graphic>
          </wp:inline>
        </w:drawing>
      </w:r>
    </w:p>
    <w:p w14:paraId="10EBA48B" w14:textId="77777777" w:rsidR="00D62DAA" w:rsidRPr="00D62DAA" w:rsidRDefault="00D62DAA" w:rsidP="00D62DAA">
      <w:pPr>
        <w:widowControl w:val="0"/>
        <w:autoSpaceDE w:val="0"/>
        <w:autoSpaceDN w:val="0"/>
        <w:adjustRightInd w:val="0"/>
        <w:spacing w:after="240" w:line="34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 xml:space="preserve">M. </w:t>
      </w:r>
      <w:proofErr w:type="spellStart"/>
      <w:r w:rsidRPr="00D62DAA">
        <w:rPr>
          <w:rFonts w:asciiTheme="minorBidi" w:eastAsiaTheme="minorHAnsi" w:hAnsiTheme="minorBidi" w:cstheme="minorBidi"/>
          <w:color w:val="000000"/>
          <w:sz w:val="22"/>
          <w:szCs w:val="22"/>
          <w:lang w:eastAsia="en-US"/>
        </w:rPr>
        <w:t>Prokouk</w:t>
      </w:r>
      <w:proofErr w:type="spellEnd"/>
      <w:r w:rsidRPr="00D62DAA">
        <w:rPr>
          <w:rFonts w:asciiTheme="minorBidi" w:eastAsiaTheme="minorHAnsi" w:hAnsiTheme="minorBidi" w:cstheme="minorBidi"/>
          <w:color w:val="000000"/>
          <w:sz w:val="22"/>
          <w:szCs w:val="22"/>
          <w:lang w:eastAsia="en-US"/>
        </w:rPr>
        <w:t xml:space="preserve"> horloger </w:t>
      </w:r>
    </w:p>
    <w:p w14:paraId="3B1421F7" w14:textId="77777777" w:rsidR="00D62DAA" w:rsidRPr="00D62DAA" w:rsidRDefault="00D62DAA" w:rsidP="00D62DAA">
      <w:pPr>
        <w:widowControl w:val="0"/>
        <w:autoSpaceDE w:val="0"/>
        <w:autoSpaceDN w:val="0"/>
        <w:adjustRightInd w:val="0"/>
        <w:spacing w:after="240" w:line="34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 xml:space="preserve">Accumulation </w:t>
      </w:r>
      <w:proofErr w:type="spellStart"/>
      <w:r w:rsidRPr="00D62DAA">
        <w:rPr>
          <w:rFonts w:asciiTheme="minorBidi" w:eastAsiaTheme="minorHAnsi" w:hAnsiTheme="minorBidi" w:cstheme="minorBidi"/>
          <w:color w:val="000000"/>
          <w:sz w:val="22"/>
          <w:szCs w:val="22"/>
          <w:lang w:eastAsia="en-US"/>
        </w:rPr>
        <w:t>O'clock</w:t>
      </w:r>
      <w:proofErr w:type="spellEnd"/>
      <w:r w:rsidRPr="00D62DAA">
        <w:rPr>
          <w:rFonts w:asciiTheme="minorBidi" w:eastAsiaTheme="minorHAnsi" w:hAnsiTheme="minorBidi" w:cstheme="minorBidi"/>
          <w:color w:val="000000"/>
          <w:sz w:val="22"/>
          <w:szCs w:val="22"/>
          <w:lang w:eastAsia="en-US"/>
        </w:rPr>
        <w:t xml:space="preserve">, 1998 (réveils dans une boîte en plexiglas) </w:t>
      </w:r>
    </w:p>
    <w:p w14:paraId="0E67E6C9" w14:textId="77777777" w:rsidR="00D62DAA" w:rsidRPr="00D62DAA" w:rsidRDefault="00D62DAA" w:rsidP="00D62DAA">
      <w:pPr>
        <w:widowControl w:val="0"/>
        <w:autoSpaceDE w:val="0"/>
        <w:autoSpaceDN w:val="0"/>
        <w:adjustRightInd w:val="0"/>
        <w:spacing w:after="240" w:line="34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Les montres, 1960</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(montres-oignons dans une boîte à couvercle transparent</w:t>
      </w:r>
      <w:proofErr w:type="gramStart"/>
      <w:r w:rsidRPr="00D62DAA">
        <w:rPr>
          <w:rFonts w:asciiTheme="minorBidi" w:eastAsiaTheme="minorHAnsi" w:hAnsiTheme="minorBidi" w:cstheme="minorBidi"/>
          <w:color w:val="000000"/>
          <w:sz w:val="22"/>
          <w:szCs w:val="22"/>
          <w:lang w:eastAsia="en-US"/>
        </w:rPr>
        <w:t>) .</w:t>
      </w:r>
      <w:proofErr w:type="gramEnd"/>
      <w:r w:rsidRPr="00D62DAA">
        <w:rPr>
          <w:rFonts w:asciiTheme="minorBidi" w:eastAsiaTheme="minorHAnsi" w:hAnsiTheme="minorBidi" w:cstheme="minorBidi"/>
          <w:color w:val="000000"/>
          <w:sz w:val="22"/>
          <w:szCs w:val="22"/>
          <w:lang w:eastAsia="en-US"/>
        </w:rPr>
        <w:t xml:space="preserve"> </w:t>
      </w:r>
    </w:p>
    <w:p w14:paraId="430D6FA2" w14:textId="77777777" w:rsidR="00D62DAA" w:rsidRPr="00D62DAA" w:rsidRDefault="00D62DAA" w:rsidP="00D62DAA">
      <w:pPr>
        <w:widowControl w:val="0"/>
        <w:autoSpaceDE w:val="0"/>
        <w:autoSpaceDN w:val="0"/>
        <w:adjustRightInd w:val="0"/>
        <w:spacing w:after="240" w:line="34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L’heure de tous, 1985</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(sculpture monumentale, gare St Lazare, Paris) </w:t>
      </w:r>
    </w:p>
    <w:p w14:paraId="75805FAF" w14:textId="4D74102B" w:rsidR="00D62DAA" w:rsidRPr="00D62DAA" w:rsidRDefault="00D62DAA" w:rsidP="00D62DAA">
      <w:pPr>
        <w:widowControl w:val="0"/>
        <w:autoSpaceDE w:val="0"/>
        <w:autoSpaceDN w:val="0"/>
        <w:adjustRightInd w:val="0"/>
        <w:spacing w:line="28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noProof/>
          <w:color w:val="000000"/>
          <w:sz w:val="22"/>
          <w:szCs w:val="22"/>
          <w:lang w:val="en-US" w:eastAsia="en-US"/>
        </w:rPr>
        <w:drawing>
          <wp:inline distT="0" distB="0" distL="0" distR="0" wp14:anchorId="3F29020B" wp14:editId="0AD78D4F">
            <wp:extent cx="2247900" cy="3873500"/>
            <wp:effectExtent l="0" t="0" r="12700" b="1270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3873500"/>
                    </a:xfrm>
                    <a:prstGeom prst="rect">
                      <a:avLst/>
                    </a:prstGeom>
                    <a:noFill/>
                    <a:ln>
                      <a:noFill/>
                    </a:ln>
                  </pic:spPr>
                </pic:pic>
              </a:graphicData>
            </a:graphic>
          </wp:inline>
        </w:drawing>
      </w:r>
      <w:r w:rsidRPr="00D62DAA">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23402827" wp14:editId="7446021C">
            <wp:extent cx="2756212" cy="3629660"/>
            <wp:effectExtent l="0" t="0" r="1270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327" cy="3644298"/>
                    </a:xfrm>
                    <a:prstGeom prst="rect">
                      <a:avLst/>
                    </a:prstGeom>
                    <a:noFill/>
                    <a:ln>
                      <a:noFill/>
                    </a:ln>
                  </pic:spPr>
                </pic:pic>
              </a:graphicData>
            </a:graphic>
          </wp:inline>
        </w:drawing>
      </w:r>
    </w:p>
    <w:p w14:paraId="3CCBCFC1"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p>
    <w:p w14:paraId="58E3A180"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Les élèves peuvent accumuler :</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-des images d’un type d’objet (montres, chaises, parapluies, livres, ustensiles de cuisine, appareils photographiques, couverts en plastique...) et les coller sur un support jusqu’à saturation (notions de juxtaposition, superposition, composition). On veillera à ne pas donner un support trop grand, sauf en cas de collage collectif).</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-des objets de même type (bouchons de plastique, capsules, rouleaux de carton, ...). Ces objets pourront être soit empilés dans une boîte dont une partie est transparente (certaines boîtes de chocolats ou barquette de fruits-légumes), soit collées ensemble pour réaliser un volume. </w:t>
      </w:r>
    </w:p>
    <w:p w14:paraId="2FB79F1E"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5A2A35">
        <w:rPr>
          <w:rFonts w:asciiTheme="minorBidi" w:eastAsiaTheme="minorHAnsi" w:hAnsiTheme="minorBidi" w:cstheme="minorBidi"/>
          <w:b/>
          <w:bCs/>
          <w:color w:val="000000"/>
          <w:sz w:val="22"/>
          <w:szCs w:val="22"/>
          <w:u w:val="single"/>
          <w:lang w:eastAsia="en-US"/>
        </w:rPr>
        <w:t>Le texte du panneau brandi par tous</w:t>
      </w:r>
      <w:r w:rsidRPr="00D62DAA">
        <w:rPr>
          <w:rFonts w:asciiTheme="minorBidi" w:eastAsiaTheme="minorHAnsi" w:hAnsiTheme="minorBidi" w:cstheme="minorBidi"/>
          <w:color w:val="000000"/>
          <w:sz w:val="22"/>
          <w:szCs w:val="22"/>
          <w:lang w:eastAsia="en-US"/>
        </w:rPr>
        <w:t xml:space="preserve"> :</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je reviens tout d’ suite » peut être rapproché des écrits de Ben</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(né en 1935) </w:t>
      </w:r>
    </w:p>
    <w:p w14:paraId="325FFFCA" w14:textId="06A91844" w:rsidR="00D62DAA" w:rsidRPr="00D62DAA" w:rsidRDefault="00D62DAA" w:rsidP="00D62DAA">
      <w:pPr>
        <w:widowControl w:val="0"/>
        <w:autoSpaceDE w:val="0"/>
        <w:autoSpaceDN w:val="0"/>
        <w:adjustRightInd w:val="0"/>
        <w:spacing w:line="28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noProof/>
          <w:color w:val="000000"/>
          <w:sz w:val="22"/>
          <w:szCs w:val="22"/>
          <w:lang w:val="en-US" w:eastAsia="en-US"/>
        </w:rPr>
        <w:drawing>
          <wp:inline distT="0" distB="0" distL="0" distR="0" wp14:anchorId="6F5136EF" wp14:editId="2F9BCA35">
            <wp:extent cx="1371600" cy="1943100"/>
            <wp:effectExtent l="0" t="0" r="0" b="1270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943100"/>
                    </a:xfrm>
                    <a:prstGeom prst="rect">
                      <a:avLst/>
                    </a:prstGeom>
                    <a:noFill/>
                    <a:ln>
                      <a:noFill/>
                    </a:ln>
                  </pic:spPr>
                </pic:pic>
              </a:graphicData>
            </a:graphic>
          </wp:inline>
        </w:drawing>
      </w:r>
      <w:r w:rsidRPr="00D62DAA">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19B555B4" wp14:editId="793966D6">
            <wp:extent cx="1625600" cy="1181100"/>
            <wp:effectExtent l="0" t="0" r="0" b="1270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181100"/>
                    </a:xfrm>
                    <a:prstGeom prst="rect">
                      <a:avLst/>
                    </a:prstGeom>
                    <a:noFill/>
                    <a:ln>
                      <a:noFill/>
                    </a:ln>
                  </pic:spPr>
                </pic:pic>
              </a:graphicData>
            </a:graphic>
          </wp:inline>
        </w:drawing>
      </w:r>
      <w:r w:rsidRPr="00D62DAA">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5CA59D00" wp14:editId="763F17D5">
            <wp:extent cx="2349500" cy="1943100"/>
            <wp:effectExtent l="0" t="0" r="12700" b="127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00" cy="1943100"/>
                    </a:xfrm>
                    <a:prstGeom prst="rect">
                      <a:avLst/>
                    </a:prstGeom>
                    <a:noFill/>
                    <a:ln>
                      <a:noFill/>
                    </a:ln>
                  </pic:spPr>
                </pic:pic>
              </a:graphicData>
            </a:graphic>
          </wp:inline>
        </w:drawing>
      </w:r>
    </w:p>
    <w:p w14:paraId="27E4C393" w14:textId="77777777" w:rsidR="00D62DAA" w:rsidRPr="00D62DAA" w:rsidRDefault="00D62DAA" w:rsidP="00D62DAA">
      <w:pPr>
        <w:widowControl w:val="0"/>
        <w:autoSpaceDE w:val="0"/>
        <w:autoSpaceDN w:val="0"/>
        <w:adjustRightInd w:val="0"/>
        <w:spacing w:after="240" w:line="32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 xml:space="preserve">8 </w:t>
      </w:r>
    </w:p>
    <w:p w14:paraId="7B2F9B7A" w14:textId="77777777" w:rsidR="00D62DAA" w:rsidRPr="005A2A35" w:rsidRDefault="00D62DAA" w:rsidP="00D62DAA">
      <w:pPr>
        <w:widowControl w:val="0"/>
        <w:autoSpaceDE w:val="0"/>
        <w:autoSpaceDN w:val="0"/>
        <w:adjustRightInd w:val="0"/>
        <w:spacing w:after="240" w:line="360" w:lineRule="atLeast"/>
        <w:rPr>
          <w:rFonts w:asciiTheme="minorBidi" w:eastAsiaTheme="minorHAnsi" w:hAnsiTheme="minorBidi" w:cstheme="minorBidi"/>
          <w:b/>
          <w:bCs/>
          <w:color w:val="000000"/>
          <w:sz w:val="22"/>
          <w:szCs w:val="22"/>
          <w:u w:val="single"/>
          <w:lang w:eastAsia="en-US"/>
        </w:rPr>
      </w:pPr>
      <w:r w:rsidRPr="005A2A35">
        <w:rPr>
          <w:rFonts w:asciiTheme="minorBidi" w:eastAsiaTheme="minorHAnsi" w:hAnsiTheme="minorBidi" w:cstheme="minorBidi"/>
          <w:b/>
          <w:bCs/>
          <w:color w:val="000000"/>
          <w:sz w:val="22"/>
          <w:szCs w:val="22"/>
          <w:u w:val="single"/>
          <w:lang w:eastAsia="en-US"/>
        </w:rPr>
        <w:t xml:space="preserve">Inspiration </w:t>
      </w:r>
    </w:p>
    <w:p w14:paraId="6C6C8576"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5A2A35">
        <w:rPr>
          <w:rFonts w:asciiTheme="minorBidi" w:eastAsiaTheme="minorHAnsi" w:hAnsiTheme="minorBidi" w:cstheme="minorBidi"/>
          <w:b/>
          <w:bCs/>
          <w:color w:val="000000"/>
          <w:sz w:val="22"/>
          <w:szCs w:val="22"/>
          <w:u w:val="single"/>
          <w:lang w:eastAsia="en-US"/>
        </w:rPr>
        <w:t>Karel Zeman, 1949, République Tchèque, 11’, Couleur.</w:t>
      </w:r>
      <w:r w:rsidRPr="00D62DAA">
        <w:rPr>
          <w:rFonts w:asciiTheme="minorBidi" w:eastAsiaTheme="minorHAnsi" w:hAnsiTheme="minorBidi" w:cstheme="minorBidi"/>
          <w:color w:val="000000"/>
          <w:sz w:val="22"/>
          <w:szCs w:val="22"/>
          <w:lang w:eastAsia="en-US"/>
        </w:rPr>
        <w:t xml:space="preserve"> </w:t>
      </w:r>
    </w:p>
    <w:p w14:paraId="1A4900AC"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 xml:space="preserve">« Un jeune artiste verrier travaille à la conception de nouveaux personnages Peinant à trouver l’inspiration, il s’accoude à sa fenêtre, rêveur : à l’intérieur d’une goutte d’eau se joue un drame féérique dont les héros sont Pierrot et Colombine.» </w:t>
      </w:r>
      <w:r w:rsidRPr="00D62DAA">
        <w:rPr>
          <w:rFonts w:asciiTheme="minorBidi" w:eastAsiaTheme="minorHAnsi" w:hAnsiTheme="minorBidi" w:cstheme="minorBidi"/>
          <w:color w:val="0000FF"/>
          <w:sz w:val="22"/>
          <w:szCs w:val="22"/>
          <w:lang w:eastAsia="en-US"/>
        </w:rPr>
        <w:t xml:space="preserve">http://www.malavidafilms.com/cinema/lamagiekarelzeman </w:t>
      </w:r>
    </w:p>
    <w:p w14:paraId="7DAB833F"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Technique : prises de vues réelles et animation en volume de figurines de verre.</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Karel Zeman est né au nord-est de la Bohême, région célèbre pour son cristal et le savoir-faire de ses artisans depuis le 18</w:t>
      </w:r>
      <w:proofErr w:type="spellStart"/>
      <w:r w:rsidRPr="00D62DAA">
        <w:rPr>
          <w:rFonts w:asciiTheme="minorBidi" w:eastAsiaTheme="minorHAnsi" w:hAnsiTheme="minorBidi" w:cstheme="minorBidi"/>
          <w:color w:val="000000"/>
          <w:position w:val="16"/>
          <w:sz w:val="22"/>
          <w:szCs w:val="22"/>
          <w:lang w:eastAsia="en-US"/>
        </w:rPr>
        <w:t>ème</w:t>
      </w:r>
      <w:proofErr w:type="spellEnd"/>
      <w:r w:rsidRPr="00D62DAA">
        <w:rPr>
          <w:rFonts w:asciiTheme="minorBidi" w:eastAsiaTheme="minorHAnsi" w:hAnsiTheme="minorBidi" w:cstheme="minorBidi"/>
          <w:color w:val="000000"/>
          <w:position w:val="16"/>
          <w:sz w:val="22"/>
          <w:szCs w:val="22"/>
          <w:lang w:eastAsia="en-US"/>
        </w:rPr>
        <w:t xml:space="preserve"> </w:t>
      </w:r>
      <w:r w:rsidRPr="00D62DAA">
        <w:rPr>
          <w:rFonts w:asciiTheme="minorBidi" w:eastAsiaTheme="minorHAnsi" w:hAnsiTheme="minorBidi" w:cstheme="minorBidi"/>
          <w:color w:val="000000"/>
          <w:sz w:val="22"/>
          <w:szCs w:val="22"/>
          <w:lang w:eastAsia="en-US"/>
        </w:rPr>
        <w:t>siècle. Ce film est un hommage qu’il dédie aux maîtres verriers.</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Le réalisateur a réussi une prouesse technique : animer du verre.</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Dans cette histoire il nous fait pénétrer dans l’esprit du verrier qui, en regardant la pluie, va imaginer tout un monde contenu dans une goutte d’eau.</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C’est la première fois qu’il utilise des effets spéciaux, par exemple des filtres verre plissé devant la caméra pour imiter le mouvement de l’eau.</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Il joue également sur des effets optiques en posant à l’envers des vases de cristal taillé qui deviennent des glaciers ou en utilisant du verre dépoli.</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La lumière est très présente : réfléchie par les matières utilisées, adoucie à travers le verre, éclatante quand elle est reflétée par l’eau. </w:t>
      </w:r>
    </w:p>
    <w:p w14:paraId="37D71401" w14:textId="77777777" w:rsidR="00D62DAA" w:rsidRPr="005A2A35" w:rsidRDefault="00D62DAA" w:rsidP="00D62DAA">
      <w:pPr>
        <w:widowControl w:val="0"/>
        <w:autoSpaceDE w:val="0"/>
        <w:autoSpaceDN w:val="0"/>
        <w:adjustRightInd w:val="0"/>
        <w:spacing w:after="240" w:line="360" w:lineRule="atLeast"/>
        <w:rPr>
          <w:rFonts w:asciiTheme="minorBidi" w:eastAsiaTheme="minorHAnsi" w:hAnsiTheme="minorBidi" w:cstheme="minorBidi"/>
          <w:b/>
          <w:bCs/>
          <w:color w:val="000000"/>
          <w:sz w:val="22"/>
          <w:szCs w:val="22"/>
          <w:u w:val="single"/>
          <w:lang w:eastAsia="en-US"/>
        </w:rPr>
      </w:pPr>
      <w:r w:rsidRPr="005A2A35">
        <w:rPr>
          <w:rFonts w:asciiTheme="minorBidi" w:eastAsiaTheme="minorHAnsi" w:hAnsiTheme="minorBidi" w:cstheme="minorBidi"/>
          <w:b/>
          <w:bCs/>
          <w:color w:val="000000"/>
          <w:sz w:val="22"/>
          <w:szCs w:val="22"/>
          <w:u w:val="single"/>
          <w:lang w:eastAsia="en-US"/>
        </w:rPr>
        <w:t xml:space="preserve">Pistes plastiques : </w:t>
      </w:r>
    </w:p>
    <w:p w14:paraId="5127379D"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On peut travailler sur :</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-la notion de reflet : en jouant avec des miroirs pour faire se refléter des objets, ou des éléments végétaux lors d’une sortie au jardin ou en forêt. Photographier les reflets.</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-la notion de flou : </w:t>
      </w:r>
      <w:r w:rsidRPr="00D62DAA">
        <w:rPr>
          <w:rFonts w:asciiTheme="minorBidi" w:eastAsiaTheme="minorHAnsi" w:hAnsiTheme="minorBidi" w:cstheme="minorBidi"/>
          <w:color w:val="000000"/>
          <w:sz w:val="22"/>
          <w:szCs w:val="22"/>
          <w:lang w:eastAsia="en-US"/>
        </w:rPr>
        <w:lastRenderedPageBreak/>
        <w:t>dessiner au fusain et estomper le trait au doigt ; plaquer un calque sur un dessin ou une peinture très contrastés (pour qu’on les distingue à travers le calque).</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-la pluie sur les vitres et sa façon de modifier le paysage : faire des photographies par temps de pluie, depuis la classe vers l’extérieur, depuis l’extérieur vers l’intérieur de l’école. </w:t>
      </w:r>
    </w:p>
    <w:p w14:paraId="1978D761"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Des œuvres :</w:t>
      </w:r>
      <w:r w:rsidRPr="00D62DAA">
        <w:rPr>
          <w:rFonts w:ascii="MS Mincho" w:eastAsia="MS Mincho" w:hAnsi="MS Mincho" w:cs="MS Mincho"/>
          <w:color w:val="000000"/>
          <w:sz w:val="22"/>
          <w:szCs w:val="22"/>
          <w:lang w:eastAsia="en-US"/>
        </w:rPr>
        <w:t> </w:t>
      </w:r>
      <w:r w:rsidRPr="00D62DAA">
        <w:rPr>
          <w:rFonts w:asciiTheme="minorBidi" w:eastAsiaTheme="minorHAnsi" w:hAnsiTheme="minorBidi" w:cstheme="minorBidi"/>
          <w:color w:val="000000"/>
          <w:sz w:val="22"/>
          <w:szCs w:val="22"/>
          <w:lang w:eastAsia="en-US"/>
        </w:rPr>
        <w:t xml:space="preserve">-un photographe américain qui joue sur les effets de flou, de reflets, de pluie : Saul </w:t>
      </w:r>
      <w:proofErr w:type="spellStart"/>
      <w:r w:rsidRPr="00D62DAA">
        <w:rPr>
          <w:rFonts w:asciiTheme="minorBidi" w:eastAsiaTheme="minorHAnsi" w:hAnsiTheme="minorBidi" w:cstheme="minorBidi"/>
          <w:color w:val="000000"/>
          <w:sz w:val="22"/>
          <w:szCs w:val="22"/>
          <w:lang w:eastAsia="en-US"/>
        </w:rPr>
        <w:t>Leiter</w:t>
      </w:r>
      <w:proofErr w:type="spellEnd"/>
      <w:r w:rsidRPr="00D62DAA">
        <w:rPr>
          <w:rFonts w:asciiTheme="minorBidi" w:eastAsiaTheme="minorHAnsi" w:hAnsiTheme="minorBidi" w:cstheme="minorBidi"/>
          <w:color w:val="000000"/>
          <w:sz w:val="22"/>
          <w:szCs w:val="22"/>
          <w:lang w:eastAsia="en-US"/>
        </w:rPr>
        <w:t xml:space="preserve"> (1923- 2013) </w:t>
      </w:r>
    </w:p>
    <w:p w14:paraId="4BEB5697" w14:textId="4E4CE8CF" w:rsidR="00D62DAA" w:rsidRPr="00D62DAA" w:rsidRDefault="00D62DAA" w:rsidP="00D62DAA">
      <w:pPr>
        <w:widowControl w:val="0"/>
        <w:autoSpaceDE w:val="0"/>
        <w:autoSpaceDN w:val="0"/>
        <w:adjustRightInd w:val="0"/>
        <w:spacing w:line="28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noProof/>
          <w:color w:val="000000"/>
          <w:sz w:val="22"/>
          <w:szCs w:val="22"/>
          <w:lang w:val="en-US" w:eastAsia="en-US"/>
        </w:rPr>
        <w:drawing>
          <wp:inline distT="0" distB="0" distL="0" distR="0" wp14:anchorId="07171F4B" wp14:editId="73ADE26D">
            <wp:extent cx="1930400" cy="2882900"/>
            <wp:effectExtent l="0" t="0" r="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0" cy="2882900"/>
                    </a:xfrm>
                    <a:prstGeom prst="rect">
                      <a:avLst/>
                    </a:prstGeom>
                    <a:noFill/>
                    <a:ln>
                      <a:noFill/>
                    </a:ln>
                  </pic:spPr>
                </pic:pic>
              </a:graphicData>
            </a:graphic>
          </wp:inline>
        </w:drawing>
      </w:r>
      <w:r w:rsidRPr="00D62DAA">
        <w:rPr>
          <w:rFonts w:asciiTheme="minorBidi" w:eastAsiaTheme="minorHAnsi" w:hAnsiTheme="minorBidi" w:cstheme="minorBidi"/>
          <w:color w:val="000000"/>
          <w:sz w:val="22"/>
          <w:szCs w:val="22"/>
          <w:lang w:eastAsia="en-US"/>
        </w:rPr>
        <w:t xml:space="preserve"> </w:t>
      </w:r>
      <w:r w:rsidR="005A2A35">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1D18335A" wp14:editId="04ECCDDD">
            <wp:extent cx="1892300" cy="2882900"/>
            <wp:effectExtent l="0" t="0" r="1270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0" cy="2882900"/>
                    </a:xfrm>
                    <a:prstGeom prst="rect">
                      <a:avLst/>
                    </a:prstGeom>
                    <a:noFill/>
                    <a:ln>
                      <a:noFill/>
                    </a:ln>
                  </pic:spPr>
                </pic:pic>
              </a:graphicData>
            </a:graphic>
          </wp:inline>
        </w:drawing>
      </w:r>
      <w:r w:rsidR="005A2A35">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4476B287" wp14:editId="31E4F7D7">
            <wp:extent cx="1535002" cy="22700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652" cy="2299133"/>
                    </a:xfrm>
                    <a:prstGeom prst="rect">
                      <a:avLst/>
                    </a:prstGeom>
                    <a:noFill/>
                    <a:ln>
                      <a:noFill/>
                    </a:ln>
                  </pic:spPr>
                </pic:pic>
              </a:graphicData>
            </a:graphic>
          </wp:inline>
        </w:drawing>
      </w:r>
    </w:p>
    <w:p w14:paraId="1E65BB18" w14:textId="77777777" w:rsidR="00D62DAA" w:rsidRPr="00D62DAA" w:rsidRDefault="00D62DAA" w:rsidP="00D62DAA">
      <w:pPr>
        <w:widowControl w:val="0"/>
        <w:autoSpaceDE w:val="0"/>
        <w:autoSpaceDN w:val="0"/>
        <w:adjustRightInd w:val="0"/>
        <w:spacing w:after="240" w:line="36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 xml:space="preserve">-deux peintres du flou </w:t>
      </w:r>
    </w:p>
    <w:p w14:paraId="3FC75233" w14:textId="0032AE66" w:rsidR="00D62DAA" w:rsidRPr="00D62DAA" w:rsidRDefault="00D62DAA" w:rsidP="00D62DAA">
      <w:pPr>
        <w:widowControl w:val="0"/>
        <w:autoSpaceDE w:val="0"/>
        <w:autoSpaceDN w:val="0"/>
        <w:adjustRightInd w:val="0"/>
        <w:spacing w:line="28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noProof/>
          <w:color w:val="000000"/>
          <w:sz w:val="22"/>
          <w:szCs w:val="22"/>
          <w:lang w:val="en-US" w:eastAsia="en-US"/>
        </w:rPr>
        <w:drawing>
          <wp:inline distT="0" distB="0" distL="0" distR="0" wp14:anchorId="18ABACAD" wp14:editId="51C4A675">
            <wp:extent cx="2806700" cy="2514600"/>
            <wp:effectExtent l="0" t="0" r="1270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2514600"/>
                    </a:xfrm>
                    <a:prstGeom prst="rect">
                      <a:avLst/>
                    </a:prstGeom>
                    <a:noFill/>
                    <a:ln>
                      <a:noFill/>
                    </a:ln>
                  </pic:spPr>
                </pic:pic>
              </a:graphicData>
            </a:graphic>
          </wp:inline>
        </w:drawing>
      </w:r>
      <w:r w:rsidRPr="00D62DAA">
        <w:rPr>
          <w:rFonts w:asciiTheme="minorBidi" w:eastAsiaTheme="minorHAnsi" w:hAnsiTheme="minorBidi" w:cstheme="minorBidi"/>
          <w:color w:val="000000"/>
          <w:sz w:val="22"/>
          <w:szCs w:val="22"/>
          <w:lang w:eastAsia="en-US"/>
        </w:rPr>
        <w:t xml:space="preserve"> </w:t>
      </w:r>
      <w:r w:rsidRPr="00D62DAA">
        <w:rPr>
          <w:rFonts w:asciiTheme="minorBidi" w:eastAsiaTheme="minorHAnsi" w:hAnsiTheme="minorBidi" w:cstheme="minorBidi"/>
          <w:noProof/>
          <w:color w:val="000000"/>
          <w:sz w:val="22"/>
          <w:szCs w:val="22"/>
          <w:lang w:val="en-US" w:eastAsia="en-US"/>
        </w:rPr>
        <w:drawing>
          <wp:inline distT="0" distB="0" distL="0" distR="0" wp14:anchorId="0D0C3534" wp14:editId="793CDF9E">
            <wp:extent cx="2692400" cy="20193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2019300"/>
                    </a:xfrm>
                    <a:prstGeom prst="rect">
                      <a:avLst/>
                    </a:prstGeom>
                    <a:noFill/>
                    <a:ln>
                      <a:noFill/>
                    </a:ln>
                  </pic:spPr>
                </pic:pic>
              </a:graphicData>
            </a:graphic>
          </wp:inline>
        </w:drawing>
      </w:r>
    </w:p>
    <w:p w14:paraId="5CA93722" w14:textId="77777777" w:rsidR="00D62DAA" w:rsidRPr="00D62DAA" w:rsidRDefault="00D62DAA" w:rsidP="00D62DAA">
      <w:pPr>
        <w:widowControl w:val="0"/>
        <w:autoSpaceDE w:val="0"/>
        <w:autoSpaceDN w:val="0"/>
        <w:adjustRightInd w:val="0"/>
        <w:spacing w:after="240" w:line="340" w:lineRule="atLeast"/>
        <w:rPr>
          <w:rFonts w:asciiTheme="minorBidi" w:eastAsiaTheme="minorHAnsi" w:hAnsiTheme="minorBidi" w:cstheme="minorBidi"/>
          <w:color w:val="000000"/>
          <w:sz w:val="22"/>
          <w:szCs w:val="22"/>
          <w:lang w:eastAsia="en-US"/>
        </w:rPr>
      </w:pPr>
      <w:r w:rsidRPr="00D62DAA">
        <w:rPr>
          <w:rFonts w:asciiTheme="minorBidi" w:eastAsiaTheme="minorHAnsi" w:hAnsiTheme="minorBidi" w:cstheme="minorBidi"/>
          <w:color w:val="000000"/>
          <w:sz w:val="22"/>
          <w:szCs w:val="22"/>
          <w:lang w:eastAsia="en-US"/>
        </w:rPr>
        <w:t xml:space="preserve">Roses, 1994 Gerhard Richter (né en 1932) </w:t>
      </w:r>
    </w:p>
    <w:p w14:paraId="62B4ED90" w14:textId="77777777" w:rsidR="00D62DAA" w:rsidRPr="00D62DAA" w:rsidRDefault="00D62DAA" w:rsidP="00D62DAA">
      <w:pPr>
        <w:widowControl w:val="0"/>
        <w:autoSpaceDE w:val="0"/>
        <w:autoSpaceDN w:val="0"/>
        <w:adjustRightInd w:val="0"/>
        <w:spacing w:after="240" w:line="340" w:lineRule="atLeast"/>
        <w:rPr>
          <w:rFonts w:asciiTheme="minorBidi" w:eastAsiaTheme="minorHAnsi" w:hAnsiTheme="minorBidi" w:cstheme="minorBidi"/>
          <w:color w:val="000000"/>
          <w:sz w:val="22"/>
          <w:szCs w:val="22"/>
          <w:lang w:val="nb-NO" w:eastAsia="en-US"/>
        </w:rPr>
      </w:pPr>
      <w:r w:rsidRPr="00D62DAA">
        <w:rPr>
          <w:rFonts w:asciiTheme="minorBidi" w:eastAsiaTheme="minorHAnsi" w:hAnsiTheme="minorBidi" w:cstheme="minorBidi"/>
          <w:color w:val="000000"/>
          <w:sz w:val="22"/>
          <w:szCs w:val="22"/>
          <w:lang w:val="nb-NO" w:eastAsia="en-US"/>
        </w:rPr>
        <w:t xml:space="preserve">Tempête de neige en mer, 1842 William Turner (1775-1851) </w:t>
      </w:r>
    </w:p>
    <w:p w14:paraId="019EFBB6" w14:textId="77777777" w:rsidR="00054A51" w:rsidRPr="00D62DAA" w:rsidRDefault="00054A51">
      <w:pPr>
        <w:rPr>
          <w:rFonts w:asciiTheme="minorBidi" w:hAnsiTheme="minorBidi" w:cstheme="minorBidi"/>
          <w:sz w:val="22"/>
          <w:szCs w:val="22"/>
          <w:lang w:val="nb-NO"/>
        </w:rPr>
      </w:pPr>
    </w:p>
    <w:p w14:paraId="4B2B3482" w14:textId="7FCC1376" w:rsidR="00054A51" w:rsidRPr="00D62DAA" w:rsidRDefault="00054A51">
      <w:pPr>
        <w:rPr>
          <w:rFonts w:asciiTheme="minorBidi" w:hAnsiTheme="minorBidi" w:cstheme="minorBidi"/>
          <w:sz w:val="22"/>
          <w:szCs w:val="22"/>
          <w:lang w:val="nb-NO"/>
        </w:rPr>
      </w:pPr>
    </w:p>
    <w:sectPr w:rsidR="00054A51" w:rsidRPr="00D62DAA" w:rsidSect="00F226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C6"/>
    <w:rsid w:val="00054A51"/>
    <w:rsid w:val="00263A91"/>
    <w:rsid w:val="005354A9"/>
    <w:rsid w:val="005A2A35"/>
    <w:rsid w:val="00735CFA"/>
    <w:rsid w:val="007F7EDA"/>
    <w:rsid w:val="00BC3E93"/>
    <w:rsid w:val="00C4445C"/>
    <w:rsid w:val="00C61F8D"/>
    <w:rsid w:val="00D62DAA"/>
    <w:rsid w:val="00F226C6"/>
  </w:rsids>
  <m:mathPr>
    <m:mathFont m:val="Cambria Math"/>
    <m:brkBin m:val="before"/>
    <m:brkBinSub m:val="--"/>
    <m:smallFrac m:val="0"/>
    <m:dispDef/>
    <m:lMargin m:val="0"/>
    <m:rMargin m:val="0"/>
    <m:defJc m:val="centerGroup"/>
    <m:wrapIndent m:val="1440"/>
    <m:intLim m:val="subSup"/>
    <m:naryLim m:val="undOvr"/>
  </m:mathPr>
  <w:themeFontLang w:val="fr-S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3C43"/>
  <w15:chartTrackingRefBased/>
  <w15:docId w15:val="{B562A877-F252-45C0-B5EC-C84273B4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C6"/>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226C6"/>
    <w:pPr>
      <w:tabs>
        <w:tab w:val="center" w:pos="4536"/>
        <w:tab w:val="right" w:pos="9072"/>
      </w:tabs>
    </w:pPr>
  </w:style>
  <w:style w:type="character" w:customStyle="1" w:styleId="En-tteCar">
    <w:name w:val="En-tête Car"/>
    <w:basedOn w:val="Policepardfaut"/>
    <w:link w:val="En-tte"/>
    <w:rsid w:val="00F226C6"/>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F2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5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530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Activation Office</dc:creator>
  <cp:keywords/>
  <dc:description/>
  <cp:lastModifiedBy>IPEF</cp:lastModifiedBy>
  <cp:revision>9</cp:revision>
  <dcterms:created xsi:type="dcterms:W3CDTF">2016-09-12T15:09:00Z</dcterms:created>
  <dcterms:modified xsi:type="dcterms:W3CDTF">2018-01-15T19:54:00Z</dcterms:modified>
</cp:coreProperties>
</file>