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BA7" w:rsidRPr="00B42BA7" w:rsidRDefault="00B42BA7" w:rsidP="00B42BA7">
      <w:pPr>
        <w:jc w:val="center"/>
        <w:rPr>
          <w:sz w:val="28"/>
          <w:szCs w:val="28"/>
        </w:rPr>
      </w:pPr>
      <w:r w:rsidRPr="00B42BA7">
        <w:rPr>
          <w:sz w:val="28"/>
          <w:szCs w:val="28"/>
        </w:rPr>
        <w:t>Le tableau des « </w:t>
      </w:r>
      <w:proofErr w:type="spellStart"/>
      <w:r w:rsidRPr="00B42BA7">
        <w:rPr>
          <w:sz w:val="28"/>
          <w:szCs w:val="28"/>
        </w:rPr>
        <w:t>ièmes</w:t>
      </w:r>
      <w:proofErr w:type="spellEnd"/>
      <w:r w:rsidRPr="00B42BA7">
        <w:rPr>
          <w:sz w:val="28"/>
          <w:szCs w:val="2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2BA7" w:rsidTr="00B42BA7">
        <w:tc>
          <w:tcPr>
            <w:tcW w:w="3020" w:type="dxa"/>
            <w:vAlign w:val="bottom"/>
          </w:tcPr>
          <w:p w:rsidR="00B42BA7" w:rsidRPr="00A24F53" w:rsidRDefault="00B42BA7" w:rsidP="00B42BA7">
            <w:pPr>
              <w:spacing w:line="0" w:lineRule="atLeast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dix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……………….</w:t>
            </w:r>
          </w:p>
        </w:tc>
        <w:tc>
          <w:tcPr>
            <w:tcW w:w="3021" w:type="dxa"/>
          </w:tcPr>
          <w:p w:rsidR="00B42BA7" w:rsidRDefault="00B42BA7" w:rsidP="00B42BA7">
            <w:pPr>
              <w:tabs>
                <w:tab w:val="left" w:pos="936"/>
              </w:tabs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tabs>
                <w:tab w:val="left" w:pos="936"/>
              </w:tabs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………..</w:t>
            </w:r>
          </w:p>
          <w:p w:rsidR="00B42BA7" w:rsidRDefault="00B42BA7" w:rsidP="00B42BA7">
            <w:pPr>
              <w:tabs>
                <w:tab w:val="left" w:pos="936"/>
              </w:tabs>
              <w:jc w:val="center"/>
            </w:pPr>
          </w:p>
        </w:tc>
      </w:tr>
      <w:tr w:rsidR="00B42BA7" w:rsidTr="00B42BA7">
        <w:tc>
          <w:tcPr>
            <w:tcW w:w="3020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  <w:p w:rsidR="00B42BA7" w:rsidRDefault="00B42BA7" w:rsidP="00B42BA7">
            <w:pPr>
              <w:jc w:val="center"/>
            </w:pP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 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>……………….</w:t>
            </w:r>
          </w:p>
        </w:tc>
      </w:tr>
      <w:tr w:rsidR="00B42BA7" w:rsidTr="00B42BA7">
        <w:trPr>
          <w:trHeight w:val="479"/>
        </w:trPr>
        <w:tc>
          <w:tcPr>
            <w:tcW w:w="3020" w:type="dxa"/>
            <w:vAlign w:val="bottom"/>
          </w:tcPr>
          <w:p w:rsidR="00B42BA7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cent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  <w:p w:rsidR="00B42BA7" w:rsidRPr="00A24F53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l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e ……………….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</w:t>
            </w:r>
          </w:p>
        </w:tc>
      </w:tr>
      <w:tr w:rsidR="00B42BA7" w:rsidTr="00B42BA7">
        <w:tc>
          <w:tcPr>
            <w:tcW w:w="3020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  <w:p w:rsidR="00B42BA7" w:rsidRDefault="00B42BA7" w:rsidP="00B42BA7">
            <w:pPr>
              <w:jc w:val="center"/>
            </w:pP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…...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……………….</w:t>
            </w:r>
          </w:p>
        </w:tc>
      </w:tr>
      <w:tr w:rsidR="00B42BA7" w:rsidTr="00B42BA7">
        <w:tc>
          <w:tcPr>
            <w:tcW w:w="3020" w:type="dxa"/>
            <w:vAlign w:val="bottom"/>
          </w:tcPr>
          <w:p w:rsidR="00B42BA7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mill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  <w:p w:rsidR="00B42BA7" w:rsidRPr="00A24F53" w:rsidRDefault="00B42BA7" w:rsidP="00B42BA7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l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e ……………….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…………</w:t>
            </w:r>
          </w:p>
        </w:tc>
      </w:tr>
      <w:tr w:rsidR="00B42BA7" w:rsidTr="00B42BA7">
        <w:tc>
          <w:tcPr>
            <w:tcW w:w="3020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…...</w:t>
            </w:r>
          </w:p>
        </w:tc>
        <w:tc>
          <w:tcPr>
            <w:tcW w:w="3021" w:type="dxa"/>
          </w:tcPr>
          <w:p w:rsidR="00B42BA7" w:rsidRDefault="00B42BA7" w:rsidP="00B42BA7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B42BA7" w:rsidRDefault="00B42BA7" w:rsidP="00B42BA7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 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>…………….</w:t>
            </w:r>
          </w:p>
          <w:p w:rsidR="00B42BA7" w:rsidRDefault="00B42BA7" w:rsidP="00B42BA7">
            <w:pPr>
              <w:jc w:val="center"/>
            </w:pPr>
          </w:p>
        </w:tc>
      </w:tr>
    </w:tbl>
    <w:p w:rsidR="000A6A3E" w:rsidRDefault="000A6A3E"/>
    <w:p w:rsidR="007842E4" w:rsidRDefault="007842E4"/>
    <w:p w:rsidR="007842E4" w:rsidRDefault="007842E4"/>
    <w:p w:rsidR="007842E4" w:rsidRDefault="007842E4">
      <w:bookmarkStart w:id="0" w:name="_GoBack"/>
      <w:bookmarkEnd w:id="0"/>
    </w:p>
    <w:p w:rsidR="007842E4" w:rsidRPr="00B42BA7" w:rsidRDefault="007842E4" w:rsidP="007842E4">
      <w:pPr>
        <w:jc w:val="center"/>
        <w:rPr>
          <w:sz w:val="28"/>
          <w:szCs w:val="28"/>
        </w:rPr>
      </w:pPr>
      <w:r w:rsidRPr="00B42BA7">
        <w:rPr>
          <w:sz w:val="28"/>
          <w:szCs w:val="28"/>
        </w:rPr>
        <w:t>Le tableau des « </w:t>
      </w:r>
      <w:proofErr w:type="spellStart"/>
      <w:r w:rsidRPr="00B42BA7">
        <w:rPr>
          <w:sz w:val="28"/>
          <w:szCs w:val="28"/>
        </w:rPr>
        <w:t>ièmes</w:t>
      </w:r>
      <w:proofErr w:type="spellEnd"/>
      <w:r w:rsidRPr="00B42BA7">
        <w:rPr>
          <w:sz w:val="28"/>
          <w:szCs w:val="2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42E4" w:rsidTr="003411A9">
        <w:tc>
          <w:tcPr>
            <w:tcW w:w="3020" w:type="dxa"/>
            <w:vAlign w:val="bottom"/>
          </w:tcPr>
          <w:p w:rsidR="007842E4" w:rsidRPr="00A24F53" w:rsidRDefault="007842E4" w:rsidP="003411A9">
            <w:pPr>
              <w:spacing w:line="0" w:lineRule="atLeast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dix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……………….</w:t>
            </w:r>
          </w:p>
        </w:tc>
        <w:tc>
          <w:tcPr>
            <w:tcW w:w="3021" w:type="dxa"/>
          </w:tcPr>
          <w:p w:rsidR="007842E4" w:rsidRDefault="007842E4" w:rsidP="003411A9">
            <w:pPr>
              <w:tabs>
                <w:tab w:val="left" w:pos="936"/>
              </w:tabs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tabs>
                <w:tab w:val="left" w:pos="936"/>
              </w:tabs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………..</w:t>
            </w:r>
          </w:p>
          <w:p w:rsidR="007842E4" w:rsidRDefault="007842E4" w:rsidP="003411A9">
            <w:pPr>
              <w:tabs>
                <w:tab w:val="left" w:pos="936"/>
              </w:tabs>
              <w:jc w:val="center"/>
            </w:pPr>
          </w:p>
        </w:tc>
      </w:tr>
      <w:tr w:rsidR="007842E4" w:rsidTr="003411A9">
        <w:tc>
          <w:tcPr>
            <w:tcW w:w="3020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  <w:p w:rsidR="007842E4" w:rsidRDefault="007842E4" w:rsidP="003411A9">
            <w:pPr>
              <w:jc w:val="center"/>
            </w:pP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 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>……………….</w:t>
            </w:r>
          </w:p>
        </w:tc>
      </w:tr>
      <w:tr w:rsidR="007842E4" w:rsidTr="003411A9">
        <w:trPr>
          <w:trHeight w:val="479"/>
        </w:trPr>
        <w:tc>
          <w:tcPr>
            <w:tcW w:w="3020" w:type="dxa"/>
            <w:vAlign w:val="bottom"/>
          </w:tcPr>
          <w:p w:rsidR="007842E4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cent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  <w:p w:rsidR="007842E4" w:rsidRPr="00A24F53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l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e ……………….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</w:t>
            </w:r>
          </w:p>
        </w:tc>
      </w:tr>
      <w:tr w:rsidR="007842E4" w:rsidTr="003411A9">
        <w:tc>
          <w:tcPr>
            <w:tcW w:w="3020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  <w:p w:rsidR="007842E4" w:rsidRDefault="007842E4" w:rsidP="003411A9">
            <w:pPr>
              <w:jc w:val="center"/>
            </w:pP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…...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……………….</w:t>
            </w:r>
          </w:p>
        </w:tc>
      </w:tr>
      <w:tr w:rsidR="007842E4" w:rsidTr="003411A9">
        <w:tc>
          <w:tcPr>
            <w:tcW w:w="3020" w:type="dxa"/>
            <w:vAlign w:val="bottom"/>
          </w:tcPr>
          <w:p w:rsidR="007842E4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Pour fabriquer le 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u w:val="single"/>
                <w:lang w:eastAsia="fr-FR"/>
              </w:rPr>
              <w:t>mill</w:t>
            </w:r>
            <w:r w:rsidRPr="00B42BA7">
              <w:rPr>
                <w:rFonts w:ascii="Arial" w:eastAsia="Arial" w:hAnsi="Arial" w:cs="Arial"/>
                <w:b/>
                <w:w w:val="97"/>
                <w:sz w:val="24"/>
                <w:szCs w:val="20"/>
                <w:lang w:eastAsia="fr-FR"/>
              </w:rPr>
              <w:t>ième</w:t>
            </w:r>
          </w:p>
          <w:p w:rsidR="007842E4" w:rsidRPr="00A24F53" w:rsidRDefault="007842E4" w:rsidP="003411A9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 xml:space="preserve"> prend l</w:t>
            </w:r>
            <w:r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e ……………….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coupe en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…………</w:t>
            </w:r>
          </w:p>
        </w:tc>
      </w:tr>
      <w:tr w:rsidR="007842E4" w:rsidTr="003411A9">
        <w:tc>
          <w:tcPr>
            <w:tcW w:w="3020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Pour le dire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</w:pPr>
            <w:proofErr w:type="gramStart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c’est</w:t>
            </w:r>
            <w:proofErr w:type="gramEnd"/>
            <w:r w:rsidRPr="00A24F53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 xml:space="preserve"> l’unité coupée en </w:t>
            </w:r>
            <w:r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…...</w:t>
            </w:r>
          </w:p>
        </w:tc>
        <w:tc>
          <w:tcPr>
            <w:tcW w:w="3021" w:type="dxa"/>
          </w:tcPr>
          <w:p w:rsidR="007842E4" w:rsidRDefault="007842E4" w:rsidP="003411A9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</w:p>
          <w:p w:rsidR="007842E4" w:rsidRDefault="007842E4" w:rsidP="003411A9">
            <w:pPr>
              <w:jc w:val="center"/>
              <w:rPr>
                <w:rFonts w:ascii="Arial" w:eastAsia="Arial" w:hAnsi="Arial" w:cs="Arial"/>
                <w:sz w:val="24"/>
                <w:szCs w:val="20"/>
                <w:lang w:eastAsia="fr-FR"/>
              </w:rPr>
            </w:pPr>
            <w:proofErr w:type="gramStart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>on</w:t>
            </w:r>
            <w:proofErr w:type="gramEnd"/>
            <w:r w:rsidRPr="00A24F53">
              <w:rPr>
                <w:rFonts w:ascii="Arial" w:eastAsia="Arial" w:hAnsi="Arial" w:cs="Arial"/>
                <w:sz w:val="24"/>
                <w:szCs w:val="20"/>
                <w:lang w:eastAsia="fr-FR"/>
              </w:rPr>
              <w:t xml:space="preserve"> l’appelle </w:t>
            </w:r>
            <w:r>
              <w:rPr>
                <w:rFonts w:ascii="Arial" w:eastAsia="Arial" w:hAnsi="Arial" w:cs="Arial"/>
                <w:sz w:val="24"/>
                <w:szCs w:val="20"/>
                <w:lang w:eastAsia="fr-FR"/>
              </w:rPr>
              <w:t>…………….</w:t>
            </w:r>
          </w:p>
          <w:p w:rsidR="007842E4" w:rsidRDefault="007842E4" w:rsidP="003411A9">
            <w:pPr>
              <w:jc w:val="center"/>
            </w:pPr>
          </w:p>
        </w:tc>
      </w:tr>
    </w:tbl>
    <w:p w:rsidR="007842E4" w:rsidRDefault="007842E4"/>
    <w:p w:rsidR="00B42BA7" w:rsidRDefault="00B42BA7"/>
    <w:p w:rsidR="00B42BA7" w:rsidRDefault="00B42BA7"/>
    <w:p w:rsidR="00B42BA7" w:rsidRDefault="00B42BA7"/>
    <w:p w:rsidR="00B42BA7" w:rsidRDefault="00B42BA7"/>
    <w:sectPr w:rsidR="00B4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A7"/>
    <w:rsid w:val="000A6A3E"/>
    <w:rsid w:val="007842E4"/>
    <w:rsid w:val="00B42BA7"/>
    <w:rsid w:val="00C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501"/>
  <w15:chartTrackingRefBased/>
  <w15:docId w15:val="{AE0D7516-2936-4EBB-8D30-4CB666FA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2</cp:revision>
  <dcterms:created xsi:type="dcterms:W3CDTF">2018-10-30T14:17:00Z</dcterms:created>
  <dcterms:modified xsi:type="dcterms:W3CDTF">2018-10-30T14:17:00Z</dcterms:modified>
</cp:coreProperties>
</file>