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6"/>
        <w:gridCol w:w="8112"/>
      </w:tblGrid>
      <w:tr w:rsidR="00335EBA" w:rsidRPr="00F226C6" w14:paraId="63A70B26" w14:textId="77777777" w:rsidTr="00B35C5C">
        <w:tc>
          <w:tcPr>
            <w:tcW w:w="911" w:type="dxa"/>
            <w:vMerge w:val="restart"/>
          </w:tcPr>
          <w:p w14:paraId="7AADDA09" w14:textId="77777777" w:rsidR="00335EBA" w:rsidRPr="00F226C6" w:rsidRDefault="00335EBA" w:rsidP="00B35C5C">
            <w:pPr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sz w:val="28"/>
                <w:szCs w:val="22"/>
                <w:lang w:eastAsia="zh-CN"/>
              </w:rPr>
              <w:drawing>
                <wp:inline distT="0" distB="0" distL="0" distR="0" wp14:anchorId="220DFA54" wp14:editId="0D493013">
                  <wp:extent cx="600166" cy="849327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arcon-affiche1.pd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5213" cy="884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5" w:type="dxa"/>
            <w:vAlign w:val="center"/>
          </w:tcPr>
          <w:p w14:paraId="7A928FE4" w14:textId="77777777" w:rsidR="00335EBA" w:rsidRPr="00F226C6" w:rsidRDefault="00335EBA" w:rsidP="00B35C5C">
            <w:pPr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Le garçon aux cheveux verts</w:t>
            </w:r>
          </w:p>
        </w:tc>
      </w:tr>
      <w:tr w:rsidR="00335EBA" w:rsidRPr="00F226C6" w14:paraId="27A6888D" w14:textId="77777777" w:rsidTr="00B35C5C">
        <w:tc>
          <w:tcPr>
            <w:tcW w:w="911" w:type="dxa"/>
            <w:vMerge/>
          </w:tcPr>
          <w:p w14:paraId="1A638B3F" w14:textId="77777777" w:rsidR="00335EBA" w:rsidRPr="00F226C6" w:rsidRDefault="00335EBA" w:rsidP="00B35C5C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fr-SN"/>
              </w:rPr>
            </w:pPr>
          </w:p>
        </w:tc>
        <w:tc>
          <w:tcPr>
            <w:tcW w:w="9545" w:type="dxa"/>
            <w:vAlign w:val="center"/>
          </w:tcPr>
          <w:p w14:paraId="77E1AC93" w14:textId="77777777" w:rsidR="00335EBA" w:rsidRPr="00F226C6" w:rsidRDefault="00335EBA" w:rsidP="00B35C5C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Séquence d’exploitation du film </w:t>
            </w:r>
          </w:p>
        </w:tc>
      </w:tr>
      <w:tr w:rsidR="00335EBA" w:rsidRPr="00F226C6" w14:paraId="0C8A7D3B" w14:textId="77777777" w:rsidTr="00B35C5C">
        <w:tc>
          <w:tcPr>
            <w:tcW w:w="10456" w:type="dxa"/>
            <w:gridSpan w:val="2"/>
          </w:tcPr>
          <w:p w14:paraId="3AD15A85" w14:textId="77777777" w:rsidR="00335EBA" w:rsidRPr="00F226C6" w:rsidRDefault="00335EBA" w:rsidP="00B35C5C">
            <w:pP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F226C6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Pro</w:t>
            </w:r>
            <w:r w:rsidR="001A7A29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positions groupe 3</w:t>
            </w:r>
          </w:p>
        </w:tc>
      </w:tr>
    </w:tbl>
    <w:p w14:paraId="37F2FCE7" w14:textId="77777777" w:rsidR="00335EBA" w:rsidRPr="00AF0A64" w:rsidRDefault="00335EBA" w:rsidP="00AF0A64">
      <w:pPr>
        <w:jc w:val="center"/>
        <w:rPr>
          <w:b/>
          <w:i/>
          <w:sz w:val="28"/>
          <w:szCs w:val="28"/>
          <w:u w:val="single"/>
        </w:rPr>
      </w:pPr>
    </w:p>
    <w:p w14:paraId="7FDCF3CB" w14:textId="77777777" w:rsidR="00AF0A64" w:rsidRDefault="00AF0A64" w:rsidP="001A7A29">
      <w:pPr>
        <w:jc w:val="center"/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  <w:r w:rsidRPr="00AF0A64">
        <w:rPr>
          <w:b/>
          <w:sz w:val="28"/>
          <w:szCs w:val="28"/>
          <w:u w:val="single"/>
        </w:rPr>
        <w:t>Thème :</w:t>
      </w:r>
      <w:r>
        <w:rPr>
          <w:b/>
          <w:sz w:val="28"/>
          <w:szCs w:val="28"/>
          <w:u w:val="single"/>
        </w:rPr>
        <w:t xml:space="preserve"> la différence </w:t>
      </w:r>
    </w:p>
    <w:p w14:paraId="5A81B6B2" w14:textId="77777777" w:rsidR="00335EBA" w:rsidRDefault="00AF0A64" w:rsidP="001A7A29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 w:rsidRPr="00AF0A64">
        <w:rPr>
          <w:b/>
          <w:sz w:val="28"/>
          <w:szCs w:val="28"/>
          <w:u w:val="single"/>
        </w:rPr>
        <w:t>le rejet / l’acceptation et l’affirmation de soi</w:t>
      </w:r>
      <w:r>
        <w:rPr>
          <w:b/>
          <w:sz w:val="28"/>
          <w:szCs w:val="28"/>
          <w:u w:val="single"/>
        </w:rPr>
        <w:t>)</w:t>
      </w:r>
    </w:p>
    <w:p w14:paraId="3D4A9F8F" w14:textId="77777777" w:rsidR="00AF0A64" w:rsidRDefault="00AF0A64" w:rsidP="00AF0A64">
      <w:pPr>
        <w:jc w:val="center"/>
        <w:rPr>
          <w:b/>
          <w:sz w:val="28"/>
          <w:szCs w:val="28"/>
          <w:u w:val="single"/>
        </w:rPr>
      </w:pPr>
    </w:p>
    <w:p w14:paraId="72D80311" w14:textId="77777777" w:rsidR="00AF0A64" w:rsidRPr="00AF0A64" w:rsidRDefault="00AF0A64" w:rsidP="001A7A29">
      <w:pPr>
        <w:outlineLvl w:val="0"/>
      </w:pPr>
      <w:r w:rsidRPr="00AF0A64">
        <w:t>Lien avec l’EMC ; séquence après le visionnage du film</w:t>
      </w:r>
    </w:p>
    <w:p w14:paraId="63FAA660" w14:textId="77777777" w:rsidR="00AF0A64" w:rsidRDefault="00AF0A64" w:rsidP="00335EBA"/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638"/>
        <w:gridCol w:w="6049"/>
        <w:gridCol w:w="1963"/>
      </w:tblGrid>
      <w:tr w:rsidR="00335EBA" w:rsidRPr="00465800" w14:paraId="451515CE" w14:textId="77777777" w:rsidTr="001A7A29">
        <w:trPr>
          <w:trHeight w:val="536"/>
          <w:jc w:val="center"/>
        </w:trPr>
        <w:tc>
          <w:tcPr>
            <w:tcW w:w="806" w:type="dxa"/>
          </w:tcPr>
          <w:p w14:paraId="21CD8CD0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59FDC87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N° </w:t>
            </w:r>
          </w:p>
        </w:tc>
        <w:tc>
          <w:tcPr>
            <w:tcW w:w="1638" w:type="dxa"/>
            <w:vAlign w:val="center"/>
          </w:tcPr>
          <w:p w14:paraId="40DC267F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6049" w:type="dxa"/>
            <w:vAlign w:val="center"/>
          </w:tcPr>
          <w:p w14:paraId="58BDAEDA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Déroulement</w:t>
            </w:r>
          </w:p>
        </w:tc>
        <w:tc>
          <w:tcPr>
            <w:tcW w:w="1963" w:type="dxa"/>
            <w:vAlign w:val="center"/>
          </w:tcPr>
          <w:p w14:paraId="7FE9BD6E" w14:textId="77777777" w:rsidR="00335EBA" w:rsidRDefault="00335EBA" w:rsidP="00B35C5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Documents, matériel</w:t>
            </w:r>
          </w:p>
        </w:tc>
      </w:tr>
      <w:tr w:rsidR="00335EBA" w:rsidRPr="00465800" w14:paraId="53A8C07F" w14:textId="77777777" w:rsidTr="001A7A29">
        <w:trPr>
          <w:trHeight w:val="1168"/>
          <w:jc w:val="center"/>
        </w:trPr>
        <w:tc>
          <w:tcPr>
            <w:tcW w:w="806" w:type="dxa"/>
          </w:tcPr>
          <w:p w14:paraId="54F24897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D7B101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14:paraId="06AE5FA3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notions d’identité et de personnalité</w:t>
            </w:r>
          </w:p>
        </w:tc>
        <w:tc>
          <w:tcPr>
            <w:tcW w:w="6049" w:type="dxa"/>
          </w:tcPr>
          <w:p w14:paraId="6A97B5D2" w14:textId="77777777" w:rsidR="00335EBA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-Définir ces 2 mots : identité, personnalité.</w:t>
            </w:r>
          </w:p>
          <w:p w14:paraId="59272FAD" w14:textId="77777777" w:rsidR="00335EBA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-Faire compléter aux élèves un tableau dans lesquels ils écrivent des éléments  de leur identité (état civil) et de leur personnalité (1 qualité, 1 défaut, ce qu’il aime, ce qu’il n’aime pas, ce à </w:t>
            </w:r>
            <w:r w:rsidR="00A75CE6">
              <w:rPr>
                <w:rFonts w:ascii="Arial" w:hAnsi="Arial" w:cs="Arial"/>
                <w:sz w:val="20"/>
                <w:szCs w:val="20"/>
              </w:rPr>
              <w:t>quoi il aspire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F5CD963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-Production d’écrit d’une « biographie » avec ces éléments.</w:t>
            </w:r>
          </w:p>
        </w:tc>
        <w:tc>
          <w:tcPr>
            <w:tcW w:w="1963" w:type="dxa"/>
          </w:tcPr>
          <w:p w14:paraId="380C8721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Tableau avec les éléments d’identité</w:t>
            </w:r>
            <w:r w:rsidR="00AF0A64">
              <w:rPr>
                <w:rFonts w:ascii="Arial" w:hAnsi="Arial" w:cs="Arial"/>
                <w:sz w:val="20"/>
                <w:szCs w:val="20"/>
              </w:rPr>
              <w:t xml:space="preserve"> et de personnalité à compléter</w:t>
            </w:r>
          </w:p>
        </w:tc>
      </w:tr>
      <w:tr w:rsidR="00335EBA" w:rsidRPr="00465800" w14:paraId="4BD894EC" w14:textId="77777777" w:rsidTr="001A7A29">
        <w:trPr>
          <w:trHeight w:val="1168"/>
          <w:jc w:val="center"/>
        </w:trPr>
        <w:tc>
          <w:tcPr>
            <w:tcW w:w="806" w:type="dxa"/>
          </w:tcPr>
          <w:p w14:paraId="0BEDBB3B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479E9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14:paraId="0A35B152" w14:textId="77777777" w:rsidR="00335EBA" w:rsidRPr="00335EBA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35EBA">
              <w:rPr>
                <w:rFonts w:ascii="Arial" w:hAnsi="Arial" w:cs="Arial"/>
                <w:b/>
                <w:sz w:val="20"/>
                <w:szCs w:val="20"/>
              </w:rPr>
              <w:t>Identifier et caractériser des personnages clés du film</w:t>
            </w:r>
          </w:p>
        </w:tc>
        <w:tc>
          <w:tcPr>
            <w:tcW w:w="6049" w:type="dxa"/>
          </w:tcPr>
          <w:p w14:paraId="48E049D1" w14:textId="77777777" w:rsidR="00335EBA" w:rsidRPr="00465800" w:rsidRDefault="00335EBA" w:rsidP="00B35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-Utiliser un tableau renseignant l’identité et des éléments de la personnalité des personnages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Peter, Mlle Brand…). </w:t>
            </w:r>
          </w:p>
        </w:tc>
        <w:tc>
          <w:tcPr>
            <w:tcW w:w="1963" w:type="dxa"/>
          </w:tcPr>
          <w:p w14:paraId="5F7CA526" w14:textId="77777777" w:rsidR="00335EBA" w:rsidRPr="00465800" w:rsidRDefault="00335EBA" w:rsidP="00B35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Tableau avec </w:t>
            </w:r>
            <w:r w:rsidR="00AF0A64">
              <w:rPr>
                <w:rFonts w:ascii="Arial" w:hAnsi="Arial" w:cs="Arial"/>
                <w:sz w:val="20"/>
                <w:szCs w:val="20"/>
              </w:rPr>
              <w:t>plusieurs colonnes à renseigner</w:t>
            </w:r>
          </w:p>
        </w:tc>
      </w:tr>
      <w:tr w:rsidR="00335EBA" w:rsidRPr="00465800" w14:paraId="0E0C1219" w14:textId="77777777" w:rsidTr="001A7A29">
        <w:trPr>
          <w:trHeight w:val="1168"/>
          <w:jc w:val="center"/>
        </w:trPr>
        <w:tc>
          <w:tcPr>
            <w:tcW w:w="806" w:type="dxa"/>
          </w:tcPr>
          <w:p w14:paraId="4ED5EDB6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0D4001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14:paraId="175D1486" w14:textId="77777777" w:rsidR="00335EBA" w:rsidRPr="00465800" w:rsidRDefault="00A75CE6" w:rsidP="00A75CE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Les différences (particularités) de Peter </w:t>
            </w:r>
          </w:p>
        </w:tc>
        <w:tc>
          <w:tcPr>
            <w:tcW w:w="6049" w:type="dxa"/>
          </w:tcPr>
          <w:p w14:paraId="68E907F5" w14:textId="77777777" w:rsidR="00335EBA" w:rsidRDefault="00A75CE6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-Faire ressortir ses différences d’avec ses camarades :</w:t>
            </w:r>
          </w:p>
          <w:p w14:paraId="4EE3411A" w14:textId="77777777" w:rsidR="00A75CE6" w:rsidRDefault="00A75CE6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→ condition d’orphelin</w:t>
            </w:r>
          </w:p>
          <w:p w14:paraId="7F4556D0" w14:textId="77777777" w:rsidR="00A75CE6" w:rsidRDefault="00A75CE6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→ cheveux verts</w:t>
            </w:r>
          </w:p>
          <w:p w14:paraId="222057A2" w14:textId="77777777" w:rsidR="00A75CE6" w:rsidRPr="00465800" w:rsidRDefault="00A75CE6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-Comment les personnages réagissent ? Tri de ceux/celles qui le rejettent et de ceux/celles qui l’acceptent.</w:t>
            </w:r>
          </w:p>
        </w:tc>
        <w:tc>
          <w:tcPr>
            <w:tcW w:w="1963" w:type="dxa"/>
          </w:tcPr>
          <w:p w14:paraId="4DCEB53F" w14:textId="77777777" w:rsidR="00335EBA" w:rsidRPr="00465800" w:rsidRDefault="00A75CE6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 de personnages à relier avec : acceptation/rejet</w:t>
            </w:r>
          </w:p>
        </w:tc>
      </w:tr>
      <w:tr w:rsidR="00335EBA" w:rsidRPr="00465800" w14:paraId="1DDEF3B4" w14:textId="77777777" w:rsidTr="001A7A29">
        <w:trPr>
          <w:trHeight w:val="1168"/>
          <w:jc w:val="center"/>
        </w:trPr>
        <w:tc>
          <w:tcPr>
            <w:tcW w:w="806" w:type="dxa"/>
          </w:tcPr>
          <w:p w14:paraId="001F0541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193C9F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376779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>4</w:t>
            </w:r>
            <w:r w:rsidR="001A35A2">
              <w:rPr>
                <w:rFonts w:ascii="Arial" w:hAnsi="Arial" w:cs="Arial"/>
                <w:sz w:val="20"/>
                <w:szCs w:val="20"/>
              </w:rPr>
              <w:t>/5</w:t>
            </w:r>
          </w:p>
        </w:tc>
        <w:tc>
          <w:tcPr>
            <w:tcW w:w="1638" w:type="dxa"/>
          </w:tcPr>
          <w:p w14:paraId="6889484C" w14:textId="77777777" w:rsidR="00335EBA" w:rsidRPr="00A75CE6" w:rsidRDefault="00A75CE6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5CE6">
              <w:rPr>
                <w:rFonts w:ascii="Arial" w:hAnsi="Arial" w:cs="Arial"/>
                <w:b/>
                <w:sz w:val="20"/>
                <w:szCs w:val="20"/>
              </w:rPr>
              <w:t>Visionner et décrire les réactions des autres</w:t>
            </w:r>
          </w:p>
        </w:tc>
        <w:tc>
          <w:tcPr>
            <w:tcW w:w="6049" w:type="dxa"/>
          </w:tcPr>
          <w:p w14:paraId="75A7866A" w14:textId="77777777" w:rsidR="00335EBA" w:rsidRDefault="00A75CE6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-Visionner la scène de la maîtresse :</w:t>
            </w:r>
          </w:p>
          <w:p w14:paraId="36DC93EF" w14:textId="77777777" w:rsidR="00A75CE6" w:rsidRDefault="00A75CE6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→comment elle le fait accepter : dédramatisation</w:t>
            </w:r>
          </w:p>
          <w:p w14:paraId="47240261" w14:textId="77777777" w:rsidR="00A75CE6" w:rsidRDefault="00A75CE6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→montrer aux enfants que chacun a ses différences</w:t>
            </w:r>
          </w:p>
          <w:p w14:paraId="4B7C12D0" w14:textId="77777777" w:rsidR="001A35A2" w:rsidRDefault="001A35A2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-Visionner la scène du commissariat avec le médecin/psychologue :</w:t>
            </w:r>
          </w:p>
          <w:p w14:paraId="71EA8BA7" w14:textId="77777777" w:rsidR="001A35A2" w:rsidRDefault="001A35A2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→comment Peter réagit-il face aux policiers puis au médecin ?</w:t>
            </w:r>
          </w:p>
          <w:p w14:paraId="4DFC7A8E" w14:textId="77777777" w:rsidR="001A35A2" w:rsidRDefault="001A35A2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→comment et pourquoi se confie-t-il au médecin ?</w:t>
            </w:r>
          </w:p>
          <w:p w14:paraId="69F68136" w14:textId="77777777" w:rsidR="001A35A2" w:rsidRDefault="001A35A2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-Visionner la scène chez le coiffeur (rasage) :</w:t>
            </w:r>
          </w:p>
          <w:p w14:paraId="30C7D67A" w14:textId="77777777" w:rsidR="001A35A2" w:rsidRDefault="001A35A2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→Comment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Peter…réagissent-ils ? Qu’est-ce que cela signifie ?</w:t>
            </w:r>
          </w:p>
          <w:p w14:paraId="7D7BC256" w14:textId="77777777" w:rsidR="001A35A2" w:rsidRPr="00465800" w:rsidRDefault="001A35A2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→Qui le regarde ? Pourquoi ?</w:t>
            </w:r>
          </w:p>
        </w:tc>
        <w:tc>
          <w:tcPr>
            <w:tcW w:w="1963" w:type="dxa"/>
          </w:tcPr>
          <w:p w14:paraId="0FDB4A0B" w14:textId="77777777" w:rsidR="00335EBA" w:rsidRDefault="001A35A2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DVD</w:t>
            </w:r>
          </w:p>
          <w:p w14:paraId="6AB43194" w14:textId="77777777" w:rsidR="001A35A2" w:rsidRPr="00465800" w:rsidRDefault="001A35A2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(Support papier pour questionner les scènes)</w:t>
            </w:r>
          </w:p>
        </w:tc>
      </w:tr>
      <w:tr w:rsidR="00335EBA" w:rsidRPr="00465800" w14:paraId="47377DB9" w14:textId="77777777" w:rsidTr="001A7A29">
        <w:trPr>
          <w:trHeight w:val="1168"/>
          <w:jc w:val="center"/>
        </w:trPr>
        <w:tc>
          <w:tcPr>
            <w:tcW w:w="806" w:type="dxa"/>
          </w:tcPr>
          <w:p w14:paraId="0D37FA50" w14:textId="77777777" w:rsidR="00335EBA" w:rsidRPr="00465800" w:rsidRDefault="00335EBA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46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8A9233" w14:textId="77777777" w:rsidR="00335EBA" w:rsidRPr="00465800" w:rsidRDefault="001A35A2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F0A64">
              <w:rPr>
                <w:rFonts w:ascii="Arial" w:hAnsi="Arial" w:cs="Arial"/>
                <w:sz w:val="20"/>
                <w:szCs w:val="20"/>
              </w:rPr>
              <w:t>/suite</w:t>
            </w:r>
          </w:p>
        </w:tc>
        <w:tc>
          <w:tcPr>
            <w:tcW w:w="1638" w:type="dxa"/>
          </w:tcPr>
          <w:p w14:paraId="5A177EC6" w14:textId="77777777" w:rsidR="00335EBA" w:rsidRPr="00465800" w:rsidRDefault="001A35A2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 s’accepter et s’affirmer</w:t>
            </w:r>
          </w:p>
        </w:tc>
        <w:tc>
          <w:tcPr>
            <w:tcW w:w="6049" w:type="dxa"/>
          </w:tcPr>
          <w:p w14:paraId="52676060" w14:textId="77777777" w:rsidR="001A35A2" w:rsidRDefault="001A35A2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-Visionner la scène de la clairière avec les autres enfants orphelins :</w:t>
            </w:r>
          </w:p>
          <w:p w14:paraId="62E912AC" w14:textId="77777777" w:rsidR="001A35A2" w:rsidRDefault="001A35A2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→De quoi Peter prend-il conscience ? Pas seul.</w:t>
            </w:r>
          </w:p>
          <w:p w14:paraId="227E3B7C" w14:textId="77777777" w:rsidR="001A35A2" w:rsidRDefault="001A35A2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→Quel comportement va-t-il adopter ?</w:t>
            </w:r>
          </w:p>
          <w:p w14:paraId="5FBCC635" w14:textId="77777777" w:rsidR="00335EBA" w:rsidRDefault="001A35A2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→Quel message va lui donner la force de s’affirmer ?</w:t>
            </w:r>
          </w:p>
          <w:p w14:paraId="680CC800" w14:textId="77777777" w:rsidR="00AF0A64" w:rsidRPr="00465800" w:rsidRDefault="00AF0A64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-Ouverture sur les œuvres littéraires de « vivre ensemble, vivre en scène » qui traitent de la différence.</w:t>
            </w:r>
          </w:p>
        </w:tc>
        <w:tc>
          <w:tcPr>
            <w:tcW w:w="1963" w:type="dxa"/>
          </w:tcPr>
          <w:p w14:paraId="4D61A5A7" w14:textId="77777777" w:rsidR="00335EBA" w:rsidRDefault="001A35A2" w:rsidP="00B35C5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DVD</w:t>
            </w:r>
          </w:p>
          <w:p w14:paraId="361CE8F6" w14:textId="77777777" w:rsidR="001A35A2" w:rsidRDefault="001A35A2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(Support papier pour questionner cette scène)</w:t>
            </w:r>
          </w:p>
          <w:p w14:paraId="0E21F16C" w14:textId="77777777" w:rsidR="00AF0A64" w:rsidRPr="00465800" w:rsidRDefault="00AF0A64" w:rsidP="001A35A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Ouvrages sur la différence</w:t>
            </w:r>
          </w:p>
        </w:tc>
      </w:tr>
    </w:tbl>
    <w:p w14:paraId="36DEF29B" w14:textId="77777777" w:rsidR="00891038" w:rsidRDefault="00891038"/>
    <w:sectPr w:rsidR="0089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BA"/>
    <w:rsid w:val="001A35A2"/>
    <w:rsid w:val="001A7A29"/>
    <w:rsid w:val="00335EBA"/>
    <w:rsid w:val="00891038"/>
    <w:rsid w:val="00A75CE6"/>
    <w:rsid w:val="00A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F5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35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35EB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35EBA"/>
    <w:pPr>
      <w:spacing w:after="0" w:line="240" w:lineRule="auto"/>
    </w:pPr>
    <w:rPr>
      <w:lang w:val="fr-S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5E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EB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344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ADMINADM</dc:creator>
  <cp:lastModifiedBy>CORNET Caroline</cp:lastModifiedBy>
  <cp:revision>2</cp:revision>
  <dcterms:created xsi:type="dcterms:W3CDTF">2016-09-21T16:25:00Z</dcterms:created>
  <dcterms:modified xsi:type="dcterms:W3CDTF">2016-09-25T10:41:00Z</dcterms:modified>
</cp:coreProperties>
</file>