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68" w:rsidRPr="00F12A77" w:rsidRDefault="00C02FF7" w:rsidP="00F12A77">
      <w:pPr>
        <w:jc w:val="center"/>
        <w:rPr>
          <w:b/>
          <w:sz w:val="28"/>
        </w:rPr>
      </w:pPr>
      <w:r w:rsidRPr="00F12A77">
        <w:rPr>
          <w:b/>
          <w:sz w:val="28"/>
        </w:rPr>
        <w:t>L’EPS dans les programmes</w:t>
      </w:r>
      <w:r w:rsidR="00FD0BB2" w:rsidRPr="00F12A77">
        <w:rPr>
          <w:b/>
          <w:sz w:val="28"/>
        </w:rPr>
        <w:t xml:space="preserve"> CYCLE 2</w:t>
      </w:r>
    </w:p>
    <w:tbl>
      <w:tblPr>
        <w:tblStyle w:val="Grilledutableau"/>
        <w:tblW w:w="0" w:type="auto"/>
        <w:tblLook w:val="04A0" w:firstRow="1" w:lastRow="0" w:firstColumn="1" w:lastColumn="0" w:noHBand="0" w:noVBand="1"/>
      </w:tblPr>
      <w:tblGrid>
        <w:gridCol w:w="2689"/>
        <w:gridCol w:w="2976"/>
        <w:gridCol w:w="284"/>
        <w:gridCol w:w="2410"/>
        <w:gridCol w:w="2835"/>
        <w:gridCol w:w="3196"/>
      </w:tblGrid>
      <w:tr w:rsidR="002356A6" w:rsidTr="002356A6">
        <w:tc>
          <w:tcPr>
            <w:tcW w:w="2689" w:type="dxa"/>
            <w:shd w:val="clear" w:color="auto" w:fill="D9D9D9" w:themeFill="background1" w:themeFillShade="D9"/>
            <w:vAlign w:val="center"/>
          </w:tcPr>
          <w:p w:rsidR="002356A6" w:rsidRPr="00F12A77" w:rsidRDefault="002356A6" w:rsidP="00F12A77">
            <w:pPr>
              <w:jc w:val="center"/>
              <w:rPr>
                <w:b/>
              </w:rPr>
            </w:pPr>
            <w:r w:rsidRPr="00F12A77">
              <w:rPr>
                <w:b/>
              </w:rPr>
              <w:t>Les domaines du Socle</w:t>
            </w:r>
          </w:p>
        </w:tc>
        <w:tc>
          <w:tcPr>
            <w:tcW w:w="2976" w:type="dxa"/>
            <w:shd w:val="clear" w:color="auto" w:fill="D9D9D9" w:themeFill="background1" w:themeFillShade="D9"/>
            <w:vAlign w:val="center"/>
          </w:tcPr>
          <w:p w:rsidR="002356A6" w:rsidRPr="00F12A77" w:rsidRDefault="002356A6" w:rsidP="00F12A77">
            <w:pPr>
              <w:jc w:val="center"/>
              <w:rPr>
                <w:b/>
              </w:rPr>
            </w:pPr>
            <w:r w:rsidRPr="00F12A77">
              <w:rPr>
                <w:b/>
              </w:rPr>
              <w:t>Les compétences</w:t>
            </w:r>
            <w:r>
              <w:rPr>
                <w:b/>
              </w:rPr>
              <w:t xml:space="preserve"> du socle</w:t>
            </w:r>
            <w:bookmarkStart w:id="0" w:name="_GoBack"/>
            <w:bookmarkEnd w:id="0"/>
            <w:r w:rsidRPr="00F12A77">
              <w:rPr>
                <w:b/>
              </w:rPr>
              <w:t xml:space="preserve"> travaillées en EPS</w:t>
            </w:r>
          </w:p>
        </w:tc>
        <w:tc>
          <w:tcPr>
            <w:tcW w:w="284" w:type="dxa"/>
            <w:vMerge w:val="restart"/>
            <w:tcBorders>
              <w:top w:val="nil"/>
            </w:tcBorders>
          </w:tcPr>
          <w:p w:rsidR="002356A6" w:rsidRPr="00F12A77" w:rsidRDefault="002356A6" w:rsidP="00F12A77">
            <w:pPr>
              <w:jc w:val="center"/>
              <w:rPr>
                <w:b/>
              </w:rPr>
            </w:pPr>
          </w:p>
        </w:tc>
        <w:tc>
          <w:tcPr>
            <w:tcW w:w="2410" w:type="dxa"/>
            <w:vAlign w:val="center"/>
          </w:tcPr>
          <w:p w:rsidR="002356A6" w:rsidRPr="002356A6" w:rsidRDefault="002356A6" w:rsidP="00F12A77">
            <w:pPr>
              <w:jc w:val="center"/>
              <w:rPr>
                <w:b/>
                <w:sz w:val="20"/>
              </w:rPr>
            </w:pPr>
            <w:r w:rsidRPr="002356A6">
              <w:rPr>
                <w:b/>
                <w:sz w:val="20"/>
              </w:rPr>
              <w:t>Les champs d’apprentissage et les attendus de fin de cycle</w:t>
            </w:r>
          </w:p>
        </w:tc>
        <w:tc>
          <w:tcPr>
            <w:tcW w:w="2835" w:type="dxa"/>
            <w:vAlign w:val="center"/>
          </w:tcPr>
          <w:p w:rsidR="002356A6" w:rsidRPr="002356A6" w:rsidRDefault="002356A6" w:rsidP="00F12A77">
            <w:pPr>
              <w:jc w:val="center"/>
              <w:rPr>
                <w:b/>
                <w:sz w:val="20"/>
              </w:rPr>
            </w:pPr>
            <w:r w:rsidRPr="002356A6">
              <w:rPr>
                <w:b/>
                <w:sz w:val="20"/>
              </w:rPr>
              <w:t>Compétences travaillées</w:t>
            </w:r>
          </w:p>
        </w:tc>
        <w:tc>
          <w:tcPr>
            <w:tcW w:w="3196" w:type="dxa"/>
            <w:vAlign w:val="center"/>
          </w:tcPr>
          <w:p w:rsidR="002356A6" w:rsidRPr="002356A6" w:rsidRDefault="002356A6" w:rsidP="00F12A77">
            <w:pPr>
              <w:jc w:val="center"/>
              <w:rPr>
                <w:b/>
                <w:sz w:val="20"/>
              </w:rPr>
            </w:pPr>
            <w:r w:rsidRPr="002356A6">
              <w:rPr>
                <w:b/>
                <w:sz w:val="20"/>
              </w:rPr>
              <w:t>Ex de situations, activités  et ressources pour l’élève. Repères de progressivité</w:t>
            </w:r>
          </w:p>
        </w:tc>
      </w:tr>
      <w:tr w:rsidR="002356A6" w:rsidTr="002356A6">
        <w:trPr>
          <w:trHeight w:val="3442"/>
        </w:trPr>
        <w:tc>
          <w:tcPr>
            <w:tcW w:w="2689" w:type="dxa"/>
            <w:shd w:val="clear" w:color="auto" w:fill="D9D9D9" w:themeFill="background1" w:themeFillShade="D9"/>
          </w:tcPr>
          <w:p w:rsidR="002356A6" w:rsidRPr="00C02FF7" w:rsidRDefault="002356A6" w:rsidP="00C02FF7">
            <w:pPr>
              <w:rPr>
                <w:b/>
                <w:sz w:val="20"/>
                <w:szCs w:val="20"/>
              </w:rPr>
            </w:pPr>
            <w:r w:rsidRPr="00C02FF7">
              <w:rPr>
                <w:b/>
                <w:sz w:val="20"/>
                <w:szCs w:val="20"/>
              </w:rPr>
              <w:t>Domaine 1 :</w:t>
            </w:r>
          </w:p>
          <w:p w:rsidR="002356A6" w:rsidRPr="00C02FF7" w:rsidRDefault="002356A6" w:rsidP="00C02FF7">
            <w:pPr>
              <w:rPr>
                <w:b/>
                <w:sz w:val="20"/>
                <w:szCs w:val="20"/>
              </w:rPr>
            </w:pPr>
            <w:r w:rsidRPr="00C02FF7">
              <w:rPr>
                <w:b/>
                <w:sz w:val="20"/>
                <w:szCs w:val="20"/>
              </w:rPr>
              <w:t xml:space="preserve"> Les langages pour penser et communiquer</w:t>
            </w:r>
          </w:p>
          <w:p w:rsidR="002356A6" w:rsidRPr="00C02FF7" w:rsidRDefault="002356A6" w:rsidP="00C02FF7">
            <w:pPr>
              <w:rPr>
                <w:sz w:val="20"/>
                <w:szCs w:val="20"/>
              </w:rPr>
            </w:pPr>
            <w:r w:rsidRPr="00C02FF7">
              <w:rPr>
                <w:sz w:val="20"/>
                <w:szCs w:val="20"/>
              </w:rPr>
              <w:t xml:space="preserve"> </w:t>
            </w:r>
          </w:p>
          <w:p w:rsidR="002356A6" w:rsidRPr="00C02FF7" w:rsidRDefault="002356A6" w:rsidP="00C02FF7">
            <w:pPr>
              <w:rPr>
                <w:sz w:val="20"/>
                <w:szCs w:val="20"/>
              </w:rPr>
            </w:pPr>
            <w:r w:rsidRPr="00C02FF7">
              <w:rPr>
                <w:sz w:val="20"/>
                <w:szCs w:val="20"/>
              </w:rPr>
              <w:t>Comprendre, s'exprimer en utilisant la langue française à l'oral et à l'écrit </w:t>
            </w:r>
          </w:p>
          <w:p w:rsidR="002356A6" w:rsidRPr="00C02FF7" w:rsidRDefault="002356A6" w:rsidP="00C02FF7">
            <w:pPr>
              <w:rPr>
                <w:sz w:val="20"/>
                <w:szCs w:val="20"/>
              </w:rPr>
            </w:pPr>
            <w:r w:rsidRPr="00C02FF7">
              <w:rPr>
                <w:sz w:val="20"/>
                <w:szCs w:val="20"/>
              </w:rPr>
              <w:t>Comprendre, s'exprimer en utilisant une langue étrangère</w:t>
            </w:r>
          </w:p>
          <w:p w:rsidR="002356A6" w:rsidRPr="00C02FF7" w:rsidRDefault="002356A6" w:rsidP="00C02FF7">
            <w:pPr>
              <w:rPr>
                <w:sz w:val="20"/>
                <w:szCs w:val="20"/>
              </w:rPr>
            </w:pPr>
            <w:r w:rsidRPr="00C02FF7">
              <w:rPr>
                <w:sz w:val="20"/>
                <w:szCs w:val="20"/>
              </w:rPr>
              <w:t>Comprendre, s'exprimer en utilisant les langages mathématiques, scientifiques et informatiques</w:t>
            </w:r>
          </w:p>
          <w:p w:rsidR="002356A6" w:rsidRPr="00C02FF7" w:rsidRDefault="002356A6" w:rsidP="002E12D9">
            <w:pPr>
              <w:rPr>
                <w:sz w:val="20"/>
                <w:szCs w:val="20"/>
              </w:rPr>
            </w:pPr>
            <w:r w:rsidRPr="00C02FF7">
              <w:rPr>
                <w:sz w:val="20"/>
                <w:szCs w:val="20"/>
              </w:rPr>
              <w:t xml:space="preserve">Comprendre, s'exprimer en utilisant les langages des arts et du </w:t>
            </w:r>
            <w:proofErr w:type="gramStart"/>
            <w:r w:rsidRPr="00C02FF7">
              <w:rPr>
                <w:sz w:val="20"/>
                <w:szCs w:val="20"/>
              </w:rPr>
              <w:t>corps </w:t>
            </w:r>
            <w:r>
              <w:rPr>
                <w:sz w:val="20"/>
                <w:szCs w:val="20"/>
              </w:rPr>
              <w:t>.</w:t>
            </w:r>
            <w:proofErr w:type="gramEnd"/>
          </w:p>
        </w:tc>
        <w:tc>
          <w:tcPr>
            <w:tcW w:w="2976" w:type="dxa"/>
            <w:shd w:val="clear" w:color="auto" w:fill="D9D9D9" w:themeFill="background1" w:themeFillShade="D9"/>
          </w:tcPr>
          <w:p w:rsidR="002356A6" w:rsidRPr="00C45F2B" w:rsidRDefault="002356A6">
            <w:pPr>
              <w:rPr>
                <w:b/>
                <w:sz w:val="20"/>
              </w:rPr>
            </w:pPr>
            <w:r w:rsidRPr="00C45F2B">
              <w:rPr>
                <w:b/>
                <w:sz w:val="20"/>
              </w:rPr>
              <w:t>Développer sa motricité et construire un langage du corps</w:t>
            </w:r>
          </w:p>
          <w:p w:rsidR="002356A6" w:rsidRPr="00C45F2B" w:rsidRDefault="002356A6">
            <w:pPr>
              <w:rPr>
                <w:sz w:val="20"/>
              </w:rPr>
            </w:pPr>
          </w:p>
          <w:p w:rsidR="002356A6" w:rsidRPr="00C45F2B" w:rsidRDefault="002356A6">
            <w:pPr>
              <w:rPr>
                <w:sz w:val="20"/>
              </w:rPr>
            </w:pPr>
            <w:r w:rsidRPr="00C45F2B">
              <w:rPr>
                <w:sz w:val="20"/>
              </w:rPr>
              <w:t>Prendre conscience des différentes ressources à mobiliser pour agir avec son corps.</w:t>
            </w:r>
          </w:p>
          <w:p w:rsidR="002356A6" w:rsidRDefault="002356A6" w:rsidP="00C45F2B">
            <w:r w:rsidRPr="00C45F2B">
              <w:rPr>
                <w:sz w:val="20"/>
              </w:rPr>
              <w:t>Adapter sa motricité à  des environnements variés. S’exprimer par son corps et accepter de se montrer à autrui</w:t>
            </w:r>
          </w:p>
        </w:tc>
        <w:tc>
          <w:tcPr>
            <w:tcW w:w="284" w:type="dxa"/>
            <w:vMerge/>
          </w:tcPr>
          <w:p w:rsidR="002356A6" w:rsidRDefault="002356A6">
            <w:pPr>
              <w:rPr>
                <w:b/>
                <w:sz w:val="20"/>
              </w:rPr>
            </w:pPr>
          </w:p>
        </w:tc>
        <w:tc>
          <w:tcPr>
            <w:tcW w:w="2410" w:type="dxa"/>
          </w:tcPr>
          <w:p w:rsidR="002356A6" w:rsidRPr="00FD0BB2" w:rsidRDefault="002356A6">
            <w:pPr>
              <w:rPr>
                <w:b/>
                <w:sz w:val="20"/>
              </w:rPr>
            </w:pPr>
            <w:r>
              <w:rPr>
                <w:b/>
                <w:sz w:val="20"/>
              </w:rPr>
              <w:t xml:space="preserve">CA1 </w:t>
            </w:r>
            <w:r w:rsidRPr="00FD0BB2">
              <w:rPr>
                <w:b/>
                <w:sz w:val="20"/>
              </w:rPr>
              <w:t>Produire une performance maximale, mesurée à une échéance donnée.</w:t>
            </w:r>
          </w:p>
          <w:p w:rsidR="002356A6" w:rsidRPr="002356A6" w:rsidRDefault="002356A6">
            <w:pPr>
              <w:rPr>
                <w:sz w:val="18"/>
              </w:rPr>
            </w:pPr>
            <w:r w:rsidRPr="002356A6">
              <w:rPr>
                <w:sz w:val="18"/>
              </w:rPr>
              <w:t>Courir, sauter, lancer à des intensités et des durées variables dans des contextes adaptés.</w:t>
            </w:r>
          </w:p>
          <w:p w:rsidR="002356A6" w:rsidRDefault="002356A6" w:rsidP="002356A6">
            <w:r w:rsidRPr="002356A6">
              <w:rPr>
                <w:sz w:val="18"/>
              </w:rPr>
              <w:t>Savoir différencier : courir vite et courir longtemps / lancer loin et lancer précis / sauter haut et sauter loin Accepter de viser une performance mesurée et de se confronter aux autres Remplir quelques rôles spécifiques</w:t>
            </w:r>
          </w:p>
        </w:tc>
        <w:tc>
          <w:tcPr>
            <w:tcW w:w="2835" w:type="dxa"/>
          </w:tcPr>
          <w:p w:rsidR="002356A6" w:rsidRPr="002356A6" w:rsidRDefault="002356A6" w:rsidP="00FD0BB2">
            <w:pPr>
              <w:rPr>
                <w:sz w:val="18"/>
              </w:rPr>
            </w:pPr>
            <w:r w:rsidRPr="002356A6">
              <w:rPr>
                <w:sz w:val="18"/>
              </w:rPr>
              <w:t>Transformer sa motricité spontanée pour maitriser les actions motrices ; courir, sauter, lancer.</w:t>
            </w:r>
          </w:p>
          <w:p w:rsidR="002356A6" w:rsidRPr="002356A6" w:rsidRDefault="002356A6" w:rsidP="00FD0BB2">
            <w:pPr>
              <w:rPr>
                <w:sz w:val="18"/>
              </w:rPr>
            </w:pPr>
            <w:r w:rsidRPr="002356A6">
              <w:rPr>
                <w:sz w:val="18"/>
              </w:rPr>
              <w:t>Utiliser sa main d’adresse et son pied d’appel et construire une adresse gestuelle et corporelle bilatérale.</w:t>
            </w:r>
          </w:p>
          <w:p w:rsidR="002356A6" w:rsidRPr="002356A6" w:rsidRDefault="002356A6" w:rsidP="00FD0BB2">
            <w:pPr>
              <w:rPr>
                <w:sz w:val="18"/>
              </w:rPr>
            </w:pPr>
            <w:r w:rsidRPr="002356A6">
              <w:rPr>
                <w:sz w:val="18"/>
              </w:rPr>
              <w:t xml:space="preserve"> Mobiliser de façon optimale ses ressources pour produire des efforts à des intensités variables Pendant l’action, prendre des repères extérieurs à son corps pour percevoir : espace, temps, durée et effort.</w:t>
            </w:r>
          </w:p>
          <w:p w:rsidR="002356A6" w:rsidRDefault="002356A6" w:rsidP="00FD0BB2">
            <w:r w:rsidRPr="002356A6">
              <w:rPr>
                <w:sz w:val="18"/>
              </w:rPr>
              <w:t xml:space="preserve"> Respecter les règles de sécurité édictées par le professeur. </w:t>
            </w:r>
          </w:p>
        </w:tc>
        <w:tc>
          <w:tcPr>
            <w:tcW w:w="3196" w:type="dxa"/>
          </w:tcPr>
          <w:p w:rsidR="002356A6" w:rsidRPr="007569EE" w:rsidRDefault="002356A6">
            <w:pPr>
              <w:rPr>
                <w:sz w:val="20"/>
              </w:rPr>
            </w:pPr>
            <w:r w:rsidRPr="007569EE">
              <w:rPr>
                <w:sz w:val="20"/>
              </w:rPr>
              <w:t>Activités athlétiques aménagées.</w:t>
            </w:r>
          </w:p>
          <w:p w:rsidR="002356A6" w:rsidRPr="007569EE" w:rsidRDefault="002356A6">
            <w:pPr>
              <w:rPr>
                <w:sz w:val="20"/>
              </w:rPr>
            </w:pPr>
          </w:p>
          <w:p w:rsidR="002356A6" w:rsidRPr="007569EE" w:rsidRDefault="002356A6">
            <w:pPr>
              <w:rPr>
                <w:b/>
                <w:sz w:val="20"/>
              </w:rPr>
            </w:pPr>
            <w:r w:rsidRPr="007569EE">
              <w:rPr>
                <w:b/>
                <w:sz w:val="20"/>
              </w:rPr>
              <w:t>Repères de progressivité :</w:t>
            </w:r>
          </w:p>
          <w:p w:rsidR="002356A6" w:rsidRDefault="002356A6">
            <w:r w:rsidRPr="00F12A77">
              <w:rPr>
                <w:sz w:val="18"/>
              </w:rPr>
              <w:t xml:space="preserve">Quelle que soit l’activité athlétique, l’enjeu est de confronter les élèves à une performance qu’ils peuvent évaluer  Ils doivent, tout au long du cycle, en mobilisant toutes leurs ressources, agir sur des éléments de leur motricité spontanée pour en améliorer la performance  </w:t>
            </w:r>
          </w:p>
        </w:tc>
      </w:tr>
      <w:tr w:rsidR="002356A6" w:rsidTr="002356A6">
        <w:tc>
          <w:tcPr>
            <w:tcW w:w="2689" w:type="dxa"/>
            <w:shd w:val="clear" w:color="auto" w:fill="D9D9D9" w:themeFill="background1" w:themeFillShade="D9"/>
          </w:tcPr>
          <w:p w:rsidR="002356A6" w:rsidRPr="00C02FF7" w:rsidRDefault="002356A6" w:rsidP="00C02FF7">
            <w:pPr>
              <w:rPr>
                <w:b/>
                <w:sz w:val="20"/>
                <w:szCs w:val="20"/>
              </w:rPr>
            </w:pPr>
            <w:r w:rsidRPr="00C02FF7">
              <w:rPr>
                <w:b/>
                <w:sz w:val="20"/>
                <w:szCs w:val="20"/>
              </w:rPr>
              <w:t>Domaine 2 : les méthodes et outils pour apprendre</w:t>
            </w:r>
          </w:p>
          <w:p w:rsidR="002356A6" w:rsidRPr="00C02FF7" w:rsidRDefault="002356A6" w:rsidP="00C02FF7">
            <w:pPr>
              <w:rPr>
                <w:b/>
                <w:sz w:val="20"/>
                <w:szCs w:val="20"/>
              </w:rPr>
            </w:pPr>
          </w:p>
          <w:p w:rsidR="002356A6" w:rsidRPr="00C02FF7" w:rsidRDefault="002356A6" w:rsidP="00C02FF7">
            <w:pPr>
              <w:rPr>
                <w:sz w:val="20"/>
                <w:szCs w:val="20"/>
              </w:rPr>
            </w:pPr>
            <w:r w:rsidRPr="00C02FF7">
              <w:rPr>
                <w:sz w:val="20"/>
                <w:szCs w:val="20"/>
              </w:rPr>
              <w:t>Organisation du travail personnel</w:t>
            </w:r>
          </w:p>
          <w:p w:rsidR="002356A6" w:rsidRPr="00C02FF7" w:rsidRDefault="002356A6" w:rsidP="00C02FF7">
            <w:pPr>
              <w:rPr>
                <w:sz w:val="20"/>
                <w:szCs w:val="20"/>
              </w:rPr>
            </w:pPr>
            <w:r w:rsidRPr="00C02FF7">
              <w:rPr>
                <w:sz w:val="20"/>
                <w:szCs w:val="20"/>
              </w:rPr>
              <w:t>Coopération et réalisation de projets</w:t>
            </w:r>
          </w:p>
          <w:p w:rsidR="002356A6" w:rsidRPr="00C02FF7" w:rsidRDefault="002356A6" w:rsidP="00C02FF7">
            <w:pPr>
              <w:rPr>
                <w:sz w:val="20"/>
                <w:szCs w:val="20"/>
              </w:rPr>
            </w:pPr>
            <w:r w:rsidRPr="00C02FF7">
              <w:rPr>
                <w:sz w:val="20"/>
                <w:szCs w:val="20"/>
              </w:rPr>
              <w:t>Médias, démarches de recherche et de traitement de l'information</w:t>
            </w:r>
          </w:p>
          <w:p w:rsidR="002356A6" w:rsidRPr="00C02FF7" w:rsidRDefault="002356A6" w:rsidP="00C02FF7">
            <w:pPr>
              <w:rPr>
                <w:sz w:val="20"/>
                <w:szCs w:val="20"/>
              </w:rPr>
            </w:pPr>
            <w:r w:rsidRPr="00C02FF7">
              <w:rPr>
                <w:sz w:val="20"/>
                <w:szCs w:val="20"/>
              </w:rPr>
              <w:t>Outils numériques pour échanger et communiquer</w:t>
            </w:r>
          </w:p>
          <w:p w:rsidR="002356A6" w:rsidRPr="00C02FF7" w:rsidRDefault="002356A6">
            <w:pPr>
              <w:rPr>
                <w:sz w:val="20"/>
                <w:szCs w:val="20"/>
              </w:rPr>
            </w:pPr>
          </w:p>
        </w:tc>
        <w:tc>
          <w:tcPr>
            <w:tcW w:w="2976" w:type="dxa"/>
            <w:shd w:val="clear" w:color="auto" w:fill="D9D9D9" w:themeFill="background1" w:themeFillShade="D9"/>
          </w:tcPr>
          <w:p w:rsidR="002356A6" w:rsidRPr="00C45F2B" w:rsidRDefault="002356A6">
            <w:pPr>
              <w:rPr>
                <w:sz w:val="20"/>
              </w:rPr>
            </w:pPr>
            <w:r w:rsidRPr="00C45F2B">
              <w:rPr>
                <w:b/>
                <w:sz w:val="20"/>
              </w:rPr>
              <w:t>S’approprier seul ou à plusieurs par la pratique, les méthodes et outils pour apprendre</w:t>
            </w:r>
            <w:r w:rsidRPr="00C45F2B">
              <w:rPr>
                <w:sz w:val="20"/>
              </w:rPr>
              <w:t>.</w:t>
            </w:r>
          </w:p>
          <w:p w:rsidR="002356A6" w:rsidRPr="00C45F2B" w:rsidRDefault="002356A6">
            <w:pPr>
              <w:rPr>
                <w:sz w:val="20"/>
              </w:rPr>
            </w:pPr>
          </w:p>
          <w:p w:rsidR="002356A6" w:rsidRPr="00C45F2B" w:rsidRDefault="002356A6">
            <w:pPr>
              <w:rPr>
                <w:sz w:val="20"/>
              </w:rPr>
            </w:pPr>
            <w:r w:rsidRPr="00C45F2B">
              <w:rPr>
                <w:sz w:val="20"/>
              </w:rPr>
              <w:t>Apprendre par essai-erreur en utilisant les effets de son action.</w:t>
            </w:r>
          </w:p>
          <w:p w:rsidR="002356A6" w:rsidRDefault="002356A6">
            <w:r w:rsidRPr="00C45F2B">
              <w:rPr>
                <w:sz w:val="20"/>
              </w:rPr>
              <w:t>Apprendre à planifier son action avant de la réaliser</w:t>
            </w:r>
            <w:r>
              <w:rPr>
                <w:sz w:val="20"/>
              </w:rPr>
              <w:t>.</w:t>
            </w:r>
          </w:p>
        </w:tc>
        <w:tc>
          <w:tcPr>
            <w:tcW w:w="284" w:type="dxa"/>
            <w:vMerge/>
          </w:tcPr>
          <w:p w:rsidR="002356A6" w:rsidRDefault="002356A6">
            <w:pPr>
              <w:rPr>
                <w:b/>
                <w:sz w:val="20"/>
              </w:rPr>
            </w:pPr>
          </w:p>
        </w:tc>
        <w:tc>
          <w:tcPr>
            <w:tcW w:w="2410" w:type="dxa"/>
          </w:tcPr>
          <w:p w:rsidR="002356A6" w:rsidRPr="007569EE" w:rsidRDefault="002356A6">
            <w:pPr>
              <w:rPr>
                <w:b/>
                <w:sz w:val="20"/>
              </w:rPr>
            </w:pPr>
            <w:r>
              <w:rPr>
                <w:b/>
                <w:sz w:val="20"/>
              </w:rPr>
              <w:t xml:space="preserve">CA2 </w:t>
            </w:r>
            <w:r w:rsidRPr="007569EE">
              <w:rPr>
                <w:b/>
                <w:sz w:val="20"/>
              </w:rPr>
              <w:t>Adapter ses déplacements à des environnements variés.</w:t>
            </w:r>
          </w:p>
          <w:p w:rsidR="002356A6" w:rsidRPr="007569EE" w:rsidRDefault="002356A6">
            <w:pPr>
              <w:rPr>
                <w:sz w:val="20"/>
              </w:rPr>
            </w:pPr>
          </w:p>
          <w:p w:rsidR="002356A6" w:rsidRPr="002356A6" w:rsidRDefault="002356A6" w:rsidP="007569EE">
            <w:pPr>
              <w:rPr>
                <w:sz w:val="18"/>
              </w:rPr>
            </w:pPr>
            <w:r w:rsidRPr="002356A6">
              <w:rPr>
                <w:sz w:val="18"/>
              </w:rPr>
              <w:t>Se déplacer dans l’eau sur une quinzaine de mètres sans appui et après un temps d’immersion.</w:t>
            </w:r>
          </w:p>
          <w:p w:rsidR="002356A6" w:rsidRDefault="002356A6" w:rsidP="007569EE">
            <w:r w:rsidRPr="002356A6">
              <w:rPr>
                <w:sz w:val="18"/>
              </w:rPr>
              <w:t xml:space="preserve">Réaliser un parcours en adaptant ses déplacements à un environnement inhabituel  L’espace est aménagé et sécurisé Respecter les règles de sécurité qui s’appliquent. </w:t>
            </w:r>
          </w:p>
        </w:tc>
        <w:tc>
          <w:tcPr>
            <w:tcW w:w="2835" w:type="dxa"/>
          </w:tcPr>
          <w:p w:rsidR="002356A6" w:rsidRDefault="002356A6" w:rsidP="007569EE">
            <w:pPr>
              <w:rPr>
                <w:sz w:val="20"/>
              </w:rPr>
            </w:pPr>
            <w:r w:rsidRPr="007569EE">
              <w:rPr>
                <w:sz w:val="20"/>
              </w:rPr>
              <w:t xml:space="preserve">Transformer sa motricité spontanée pour </w:t>
            </w:r>
            <w:r>
              <w:rPr>
                <w:sz w:val="20"/>
              </w:rPr>
              <w:t xml:space="preserve"> maitriser les actions motrices.</w:t>
            </w:r>
          </w:p>
          <w:p w:rsidR="002356A6" w:rsidRDefault="002356A6" w:rsidP="007569EE">
            <w:pPr>
              <w:rPr>
                <w:sz w:val="20"/>
              </w:rPr>
            </w:pPr>
            <w:r w:rsidRPr="007569EE">
              <w:rPr>
                <w:sz w:val="20"/>
              </w:rPr>
              <w:t>S’engager sans appréhension pour se déplacer dans dif</w:t>
            </w:r>
            <w:r>
              <w:rPr>
                <w:sz w:val="20"/>
              </w:rPr>
              <w:t>f</w:t>
            </w:r>
            <w:r w:rsidRPr="007569EE">
              <w:rPr>
                <w:sz w:val="20"/>
              </w:rPr>
              <w:t>érents environnements</w:t>
            </w:r>
            <w:r>
              <w:rPr>
                <w:sz w:val="20"/>
              </w:rPr>
              <w:t>.</w:t>
            </w:r>
          </w:p>
          <w:p w:rsidR="002356A6" w:rsidRDefault="002356A6" w:rsidP="007569EE">
            <w:r w:rsidRPr="007569EE">
              <w:rPr>
                <w:sz w:val="20"/>
              </w:rPr>
              <w:t>Lire le milieu et adapter ses déplacements à ses contraintes</w:t>
            </w:r>
            <w:r>
              <w:rPr>
                <w:sz w:val="20"/>
              </w:rPr>
              <w:t>.</w:t>
            </w:r>
            <w:r w:rsidRPr="007569EE">
              <w:rPr>
                <w:sz w:val="20"/>
              </w:rPr>
              <w:t xml:space="preserve"> Respecter les règles essentielles de sécurité Reconnaitre une situation à risque  </w:t>
            </w:r>
          </w:p>
        </w:tc>
        <w:tc>
          <w:tcPr>
            <w:tcW w:w="3196" w:type="dxa"/>
          </w:tcPr>
          <w:p w:rsidR="002356A6" w:rsidRDefault="002356A6">
            <w:pPr>
              <w:rPr>
                <w:sz w:val="20"/>
              </w:rPr>
            </w:pPr>
            <w:r w:rsidRPr="002E12D9">
              <w:rPr>
                <w:sz w:val="20"/>
              </w:rPr>
              <w:t xml:space="preserve">Natation, activités de roule et de glisse, activités </w:t>
            </w:r>
            <w:r w:rsidRPr="007569EE">
              <w:rPr>
                <w:sz w:val="20"/>
              </w:rPr>
              <w:t xml:space="preserve">nautiques, équitation, parcours d’orientation, parcours d’escalade, </w:t>
            </w:r>
            <w:proofErr w:type="spellStart"/>
            <w:r w:rsidRPr="007569EE">
              <w:rPr>
                <w:sz w:val="20"/>
              </w:rPr>
              <w:t>etc</w:t>
            </w:r>
            <w:proofErr w:type="spellEnd"/>
            <w:r w:rsidRPr="007569EE">
              <w:rPr>
                <w:sz w:val="20"/>
              </w:rPr>
              <w:t xml:space="preserve">  </w:t>
            </w:r>
          </w:p>
          <w:p w:rsidR="002356A6" w:rsidRPr="002E12D9" w:rsidRDefault="002356A6">
            <w:pPr>
              <w:rPr>
                <w:sz w:val="14"/>
              </w:rPr>
            </w:pPr>
          </w:p>
          <w:p w:rsidR="002356A6" w:rsidRPr="002E12D9" w:rsidRDefault="002356A6">
            <w:pPr>
              <w:rPr>
                <w:b/>
                <w:sz w:val="18"/>
              </w:rPr>
            </w:pPr>
            <w:r w:rsidRPr="002E12D9">
              <w:rPr>
                <w:b/>
                <w:sz w:val="18"/>
              </w:rPr>
              <w:t>Repères de progressivité</w:t>
            </w:r>
          </w:p>
          <w:p w:rsidR="002356A6" w:rsidRPr="002E12D9" w:rsidRDefault="002356A6" w:rsidP="002E12D9">
            <w:pPr>
              <w:rPr>
                <w:sz w:val="18"/>
              </w:rPr>
            </w:pPr>
            <w:r w:rsidRPr="002E12D9">
              <w:rPr>
                <w:b/>
                <w:i/>
                <w:sz w:val="18"/>
              </w:rPr>
              <w:t>Natation :</w:t>
            </w:r>
            <w:r w:rsidRPr="002E12D9">
              <w:rPr>
                <w:sz w:val="18"/>
              </w:rPr>
              <w:t xml:space="preserve"> Passer de réponses motrices naturelles (découvrir le milieu, y évoluer en confiance) à des formes plus élaborées (flotter, se repérer) et plus techniques (se déplacer) </w:t>
            </w:r>
          </w:p>
          <w:p w:rsidR="002356A6" w:rsidRPr="002E12D9" w:rsidRDefault="002356A6" w:rsidP="002E12D9">
            <w:pPr>
              <w:rPr>
                <w:sz w:val="18"/>
              </w:rPr>
            </w:pPr>
            <w:r w:rsidRPr="002E12D9">
              <w:rPr>
                <w:sz w:val="18"/>
              </w:rPr>
              <w:t>Passer d’un équilibre vertical à un équilibre horizontal, d’une respiration réflexe à une respiration adaptée, d’une propulsion essentiellement basée sur les bras à une propulsion essentiellement basée sur les jambes.</w:t>
            </w:r>
          </w:p>
          <w:p w:rsidR="002356A6" w:rsidRPr="002E12D9" w:rsidRDefault="002356A6" w:rsidP="002E12D9">
            <w:pPr>
              <w:rPr>
                <w:sz w:val="18"/>
              </w:rPr>
            </w:pPr>
            <w:r w:rsidRPr="002E12D9">
              <w:rPr>
                <w:b/>
                <w:i/>
                <w:sz w:val="18"/>
              </w:rPr>
              <w:t>Orientation :</w:t>
            </w:r>
            <w:r w:rsidRPr="002E12D9">
              <w:rPr>
                <w:sz w:val="18"/>
              </w:rPr>
              <w:t xml:space="preserve"> espaces de plus en plus vastes et de moins en moins connus, utilisation de codes de plus en plus symboliques.</w:t>
            </w:r>
          </w:p>
          <w:p w:rsidR="002356A6" w:rsidRDefault="002356A6" w:rsidP="002E12D9">
            <w:r w:rsidRPr="002E12D9">
              <w:rPr>
                <w:b/>
                <w:sz w:val="18"/>
              </w:rPr>
              <w:t>Roule et glisse :</w:t>
            </w:r>
            <w:r>
              <w:rPr>
                <w:sz w:val="18"/>
              </w:rPr>
              <w:t xml:space="preserve"> l</w:t>
            </w:r>
            <w:r w:rsidRPr="002E12D9">
              <w:rPr>
                <w:sz w:val="18"/>
              </w:rPr>
              <w:t>a maitrise des engins doit amener les élèves à se déplacer dans des milieux de moins en moins protégés et de plus en plus dif</w:t>
            </w:r>
            <w:r>
              <w:rPr>
                <w:sz w:val="18"/>
              </w:rPr>
              <w:t>fi</w:t>
            </w:r>
            <w:r w:rsidRPr="002E12D9">
              <w:rPr>
                <w:sz w:val="18"/>
              </w:rPr>
              <w:t>ciles</w:t>
            </w:r>
            <w:r>
              <w:rPr>
                <w:sz w:val="18"/>
              </w:rPr>
              <w:t>.</w:t>
            </w:r>
          </w:p>
        </w:tc>
      </w:tr>
      <w:tr w:rsidR="002356A6" w:rsidTr="002356A6">
        <w:tc>
          <w:tcPr>
            <w:tcW w:w="2689" w:type="dxa"/>
            <w:shd w:val="clear" w:color="auto" w:fill="D9D9D9" w:themeFill="background1" w:themeFillShade="D9"/>
          </w:tcPr>
          <w:p w:rsidR="002356A6" w:rsidRDefault="002356A6" w:rsidP="00C02FF7">
            <w:pPr>
              <w:rPr>
                <w:b/>
                <w:sz w:val="20"/>
              </w:rPr>
            </w:pPr>
            <w:r w:rsidRPr="00C02FF7">
              <w:rPr>
                <w:b/>
                <w:sz w:val="20"/>
              </w:rPr>
              <w:lastRenderedPageBreak/>
              <w:t>Domaine 3 : la formation de la personne et du citoyen</w:t>
            </w:r>
          </w:p>
          <w:p w:rsidR="002356A6" w:rsidRPr="00C02FF7" w:rsidRDefault="002356A6" w:rsidP="00C02FF7">
            <w:pPr>
              <w:rPr>
                <w:b/>
                <w:sz w:val="20"/>
              </w:rPr>
            </w:pPr>
          </w:p>
          <w:p w:rsidR="002356A6" w:rsidRPr="00C02FF7" w:rsidRDefault="002356A6" w:rsidP="00C02FF7">
            <w:pPr>
              <w:rPr>
                <w:sz w:val="20"/>
              </w:rPr>
            </w:pPr>
            <w:r w:rsidRPr="00C02FF7">
              <w:rPr>
                <w:sz w:val="20"/>
              </w:rPr>
              <w:t>Expression de la sensibilité et des opinions, respect des autres</w:t>
            </w:r>
          </w:p>
          <w:p w:rsidR="002356A6" w:rsidRPr="00C02FF7" w:rsidRDefault="002356A6" w:rsidP="00C02FF7">
            <w:pPr>
              <w:rPr>
                <w:sz w:val="20"/>
              </w:rPr>
            </w:pPr>
            <w:r w:rsidRPr="00C02FF7">
              <w:rPr>
                <w:sz w:val="20"/>
              </w:rPr>
              <w:t>La règle et le droit</w:t>
            </w:r>
          </w:p>
          <w:p w:rsidR="002356A6" w:rsidRPr="00C02FF7" w:rsidRDefault="002356A6" w:rsidP="00C02FF7">
            <w:pPr>
              <w:rPr>
                <w:sz w:val="20"/>
              </w:rPr>
            </w:pPr>
            <w:r w:rsidRPr="00C02FF7">
              <w:rPr>
                <w:sz w:val="20"/>
              </w:rPr>
              <w:t>Réflexion et discernement</w:t>
            </w:r>
          </w:p>
          <w:p w:rsidR="002356A6" w:rsidRPr="00C02FF7" w:rsidRDefault="002356A6" w:rsidP="00C02FF7">
            <w:pPr>
              <w:rPr>
                <w:sz w:val="20"/>
              </w:rPr>
            </w:pPr>
            <w:r w:rsidRPr="00C02FF7">
              <w:rPr>
                <w:sz w:val="20"/>
              </w:rPr>
              <w:t>Responsabilité, sens de l'engagement et de l'initiative</w:t>
            </w:r>
          </w:p>
          <w:p w:rsidR="002356A6" w:rsidRDefault="002356A6"/>
        </w:tc>
        <w:tc>
          <w:tcPr>
            <w:tcW w:w="2976" w:type="dxa"/>
            <w:shd w:val="clear" w:color="auto" w:fill="D9D9D9" w:themeFill="background1" w:themeFillShade="D9"/>
          </w:tcPr>
          <w:p w:rsidR="002356A6" w:rsidRPr="00C45F2B" w:rsidRDefault="002356A6">
            <w:pPr>
              <w:rPr>
                <w:b/>
                <w:sz w:val="20"/>
              </w:rPr>
            </w:pPr>
            <w:r w:rsidRPr="00C45F2B">
              <w:rPr>
                <w:b/>
                <w:sz w:val="20"/>
              </w:rPr>
              <w:t>Partager des règles, assumer des rôles  et des responsabilités pour apprendre à vivre ensemble.</w:t>
            </w:r>
          </w:p>
          <w:p w:rsidR="002356A6" w:rsidRPr="00C45F2B" w:rsidRDefault="002356A6">
            <w:pPr>
              <w:rPr>
                <w:sz w:val="20"/>
              </w:rPr>
            </w:pPr>
          </w:p>
          <w:p w:rsidR="002356A6" w:rsidRPr="00C45F2B" w:rsidRDefault="002356A6">
            <w:pPr>
              <w:rPr>
                <w:sz w:val="20"/>
              </w:rPr>
            </w:pPr>
            <w:r w:rsidRPr="00C45F2B">
              <w:rPr>
                <w:sz w:val="20"/>
              </w:rPr>
              <w:t xml:space="preserve">Assumer les rôles </w:t>
            </w:r>
            <w:proofErr w:type="spellStart"/>
            <w:r w:rsidRPr="00C45F2B">
              <w:rPr>
                <w:sz w:val="20"/>
              </w:rPr>
              <w:t>spécifques</w:t>
            </w:r>
            <w:proofErr w:type="spellEnd"/>
            <w:r w:rsidRPr="00C45F2B">
              <w:rPr>
                <w:sz w:val="20"/>
              </w:rPr>
              <w:t xml:space="preserve"> aux </w:t>
            </w:r>
            <w:proofErr w:type="spellStart"/>
            <w:r w:rsidRPr="00C45F2B">
              <w:rPr>
                <w:sz w:val="20"/>
              </w:rPr>
              <w:t>diférentes</w:t>
            </w:r>
            <w:proofErr w:type="spellEnd"/>
            <w:r w:rsidRPr="00C45F2B">
              <w:rPr>
                <w:sz w:val="20"/>
              </w:rPr>
              <w:t xml:space="preserve"> APSA (joueur, coach, arbitre, juge, médiateur, organisateur,…)  Élaborer,  respecter et faire respecter règles et règlements.</w:t>
            </w:r>
          </w:p>
          <w:p w:rsidR="002356A6" w:rsidRPr="00C45F2B" w:rsidRDefault="002356A6">
            <w:pPr>
              <w:rPr>
                <w:sz w:val="20"/>
              </w:rPr>
            </w:pPr>
            <w:r w:rsidRPr="00C45F2B">
              <w:rPr>
                <w:sz w:val="20"/>
              </w:rPr>
              <w:t>Accepter et prendre en considération toutes les différences interindividuelles au sein d’un groupe</w:t>
            </w:r>
          </w:p>
        </w:tc>
        <w:tc>
          <w:tcPr>
            <w:tcW w:w="284" w:type="dxa"/>
            <w:vMerge/>
          </w:tcPr>
          <w:p w:rsidR="002356A6" w:rsidRDefault="002356A6">
            <w:pPr>
              <w:rPr>
                <w:b/>
                <w:sz w:val="20"/>
              </w:rPr>
            </w:pPr>
          </w:p>
        </w:tc>
        <w:tc>
          <w:tcPr>
            <w:tcW w:w="2410" w:type="dxa"/>
          </w:tcPr>
          <w:p w:rsidR="002356A6" w:rsidRPr="009070BE" w:rsidRDefault="002356A6">
            <w:pPr>
              <w:rPr>
                <w:b/>
                <w:sz w:val="20"/>
              </w:rPr>
            </w:pPr>
            <w:r>
              <w:rPr>
                <w:b/>
                <w:sz w:val="20"/>
              </w:rPr>
              <w:t xml:space="preserve">CA3 </w:t>
            </w:r>
            <w:r w:rsidRPr="009070BE">
              <w:rPr>
                <w:b/>
                <w:sz w:val="20"/>
              </w:rPr>
              <w:t>S’exprimer devant les autres par une prestation artistique et/ou acrobatique.</w:t>
            </w:r>
          </w:p>
          <w:p w:rsidR="002356A6" w:rsidRPr="009070BE" w:rsidRDefault="002356A6">
            <w:pPr>
              <w:rPr>
                <w:sz w:val="20"/>
              </w:rPr>
            </w:pPr>
          </w:p>
          <w:p w:rsidR="002356A6" w:rsidRPr="009070BE" w:rsidRDefault="002356A6" w:rsidP="009070BE">
            <w:pPr>
              <w:rPr>
                <w:sz w:val="20"/>
              </w:rPr>
            </w:pPr>
            <w:r w:rsidRPr="009070BE">
              <w:rPr>
                <w:sz w:val="20"/>
              </w:rPr>
              <w:t>Mobiliser le pouvoir expressif du corps, en reproduisant une séquence simple d’actions apprise ou en présentant une action inventée.</w:t>
            </w:r>
          </w:p>
          <w:p w:rsidR="002356A6" w:rsidRDefault="002356A6" w:rsidP="009070BE">
            <w:r w:rsidRPr="009070BE">
              <w:rPr>
                <w:sz w:val="20"/>
              </w:rPr>
              <w:t xml:space="preserve">S’adapter au rythme, mémoriser des pas, des figures, des éléments et des enchainements pour </w:t>
            </w:r>
            <w:proofErr w:type="spellStart"/>
            <w:r w:rsidRPr="009070BE">
              <w:rPr>
                <w:sz w:val="20"/>
              </w:rPr>
              <w:t>réali</w:t>
            </w:r>
            <w:proofErr w:type="spellEnd"/>
            <w:r w:rsidRPr="009070BE">
              <w:rPr>
                <w:sz w:val="20"/>
              </w:rPr>
              <w:t xml:space="preserve">- </w:t>
            </w:r>
            <w:proofErr w:type="spellStart"/>
            <w:r w:rsidRPr="009070BE">
              <w:rPr>
                <w:sz w:val="20"/>
              </w:rPr>
              <w:t>ser</w:t>
            </w:r>
            <w:proofErr w:type="spellEnd"/>
            <w:r w:rsidRPr="009070BE">
              <w:rPr>
                <w:sz w:val="20"/>
              </w:rPr>
              <w:t xml:space="preserve"> des actions individuelles et collectives.</w:t>
            </w:r>
          </w:p>
        </w:tc>
        <w:tc>
          <w:tcPr>
            <w:tcW w:w="2835" w:type="dxa"/>
          </w:tcPr>
          <w:p w:rsidR="002356A6" w:rsidRDefault="002356A6" w:rsidP="009070BE">
            <w:r w:rsidRPr="009070BE">
              <w:rPr>
                <w:sz w:val="20"/>
              </w:rPr>
              <w:t>S’exposer aux autres : s’engager avec facilité dans crainte de se montrer. Exploiter le pouvoir expressif du corps en transformant sa motricité et en construisant un répertoire d’actions nouvelles à visée esthétique. S’engager en sécurité dans des situations acrobatiques en construisant de nouveaux pouvoirs moteurs.  Synchroniser ses actions avec celles de partenaires</w:t>
            </w:r>
            <w:r>
              <w:rPr>
                <w:sz w:val="20"/>
              </w:rPr>
              <w:t>.</w:t>
            </w:r>
          </w:p>
        </w:tc>
        <w:tc>
          <w:tcPr>
            <w:tcW w:w="3196" w:type="dxa"/>
          </w:tcPr>
          <w:p w:rsidR="002356A6" w:rsidRPr="002356A6" w:rsidRDefault="002356A6">
            <w:pPr>
              <w:rPr>
                <w:sz w:val="18"/>
              </w:rPr>
            </w:pPr>
            <w:r w:rsidRPr="002356A6">
              <w:rPr>
                <w:sz w:val="18"/>
              </w:rPr>
              <w:t>Danses collectives, danse de création, activités des situations d’expression personnelle sans gymniques, arts du cirque.</w:t>
            </w:r>
          </w:p>
          <w:p w:rsidR="002356A6" w:rsidRPr="002356A6" w:rsidRDefault="002356A6">
            <w:pPr>
              <w:rPr>
                <w:sz w:val="18"/>
              </w:rPr>
            </w:pPr>
          </w:p>
          <w:p w:rsidR="002356A6" w:rsidRPr="009070BE" w:rsidRDefault="002356A6">
            <w:pPr>
              <w:rPr>
                <w:b/>
                <w:sz w:val="20"/>
              </w:rPr>
            </w:pPr>
            <w:r w:rsidRPr="009070BE">
              <w:rPr>
                <w:b/>
                <w:sz w:val="20"/>
              </w:rPr>
              <w:t>Repères de progressivité :</w:t>
            </w:r>
          </w:p>
          <w:p w:rsidR="002356A6" w:rsidRPr="00A63D64" w:rsidRDefault="002356A6" w:rsidP="00A63D64">
            <w:pPr>
              <w:rPr>
                <w:sz w:val="18"/>
              </w:rPr>
            </w:pPr>
            <w:r w:rsidRPr="00A63D64">
              <w:rPr>
                <w:sz w:val="18"/>
              </w:rPr>
              <w:t>Progressivité en termes de longueur, de difficultés d’exécution.</w:t>
            </w:r>
          </w:p>
          <w:p w:rsidR="002356A6" w:rsidRDefault="002356A6" w:rsidP="00A63D64">
            <w:r w:rsidRPr="00A63D64">
              <w:rPr>
                <w:sz w:val="18"/>
              </w:rPr>
              <w:t xml:space="preserve"> Les élèves évoluent au cours du cycle en montrant une pratique de plus en plus élaborée, en passant progressivement de l’exécutant à la composition et à la chorégraphie simple</w:t>
            </w:r>
            <w:r>
              <w:rPr>
                <w:sz w:val="18"/>
              </w:rPr>
              <w:t>.</w:t>
            </w:r>
            <w:r w:rsidRPr="00A63D64">
              <w:rPr>
                <w:sz w:val="18"/>
              </w:rPr>
              <w:t xml:space="preserve"> Lors des activités gymniques, ils réalisent des actions de plus en plus tournées et renversées, de plus en plus aériennes, de plus en plus manuell</w:t>
            </w:r>
            <w:r>
              <w:rPr>
                <w:sz w:val="18"/>
              </w:rPr>
              <w:t xml:space="preserve">es, de plus en plus coordonnées. </w:t>
            </w:r>
            <w:r w:rsidRPr="00A63D64">
              <w:rPr>
                <w:sz w:val="18"/>
              </w:rPr>
              <w:t>Ils réalisent progressivement des actions « acrobatiques » mettant en jeu l’équilibre (recherche d’exploits) et pouvant revêtir un caractère esthétique</w:t>
            </w:r>
            <w:r>
              <w:rPr>
                <w:sz w:val="18"/>
              </w:rPr>
              <w:t>.</w:t>
            </w:r>
          </w:p>
        </w:tc>
      </w:tr>
      <w:tr w:rsidR="002356A6" w:rsidTr="002356A6">
        <w:tc>
          <w:tcPr>
            <w:tcW w:w="2689" w:type="dxa"/>
            <w:shd w:val="clear" w:color="auto" w:fill="D9D9D9" w:themeFill="background1" w:themeFillShade="D9"/>
          </w:tcPr>
          <w:p w:rsidR="002356A6" w:rsidRPr="00C02FF7" w:rsidRDefault="002356A6" w:rsidP="00C02FF7">
            <w:pPr>
              <w:rPr>
                <w:b/>
                <w:sz w:val="20"/>
              </w:rPr>
            </w:pPr>
            <w:r w:rsidRPr="00C02FF7">
              <w:rPr>
                <w:b/>
                <w:sz w:val="20"/>
              </w:rPr>
              <w:t>Domaine 4 : les systèmes naturels et les systèmes techniques</w:t>
            </w:r>
          </w:p>
          <w:p w:rsidR="002356A6" w:rsidRPr="00C02FF7" w:rsidRDefault="002356A6" w:rsidP="00C02FF7">
            <w:pPr>
              <w:rPr>
                <w:sz w:val="20"/>
              </w:rPr>
            </w:pPr>
          </w:p>
          <w:p w:rsidR="002356A6" w:rsidRPr="00C02FF7" w:rsidRDefault="002356A6" w:rsidP="00C02FF7">
            <w:pPr>
              <w:rPr>
                <w:sz w:val="20"/>
              </w:rPr>
            </w:pPr>
            <w:r w:rsidRPr="00C02FF7">
              <w:rPr>
                <w:sz w:val="20"/>
              </w:rPr>
              <w:t>Démarches scientifiques</w:t>
            </w:r>
          </w:p>
          <w:p w:rsidR="002356A6" w:rsidRPr="00C02FF7" w:rsidRDefault="002356A6" w:rsidP="00C02FF7">
            <w:pPr>
              <w:rPr>
                <w:sz w:val="20"/>
              </w:rPr>
            </w:pPr>
            <w:r w:rsidRPr="00C02FF7">
              <w:rPr>
                <w:sz w:val="20"/>
              </w:rPr>
              <w:t>Conception, création, réalisation</w:t>
            </w:r>
          </w:p>
          <w:p w:rsidR="002356A6" w:rsidRPr="00C02FF7" w:rsidRDefault="002356A6" w:rsidP="00C02FF7">
            <w:pPr>
              <w:rPr>
                <w:sz w:val="20"/>
              </w:rPr>
            </w:pPr>
            <w:r w:rsidRPr="00C02FF7">
              <w:rPr>
                <w:sz w:val="20"/>
              </w:rPr>
              <w:t>Responsabilités individuelles et collectives  santé</w:t>
            </w:r>
          </w:p>
          <w:p w:rsidR="002356A6" w:rsidRDefault="002356A6"/>
        </w:tc>
        <w:tc>
          <w:tcPr>
            <w:tcW w:w="2976" w:type="dxa"/>
            <w:shd w:val="clear" w:color="auto" w:fill="D9D9D9" w:themeFill="background1" w:themeFillShade="D9"/>
          </w:tcPr>
          <w:p w:rsidR="002356A6" w:rsidRPr="00C45F2B" w:rsidRDefault="002356A6">
            <w:pPr>
              <w:rPr>
                <w:b/>
                <w:sz w:val="20"/>
              </w:rPr>
            </w:pPr>
            <w:r w:rsidRPr="00C45F2B">
              <w:rPr>
                <w:b/>
                <w:sz w:val="20"/>
              </w:rPr>
              <w:t>Apprendre à entretenir sa santé par une activité physique régulière.</w:t>
            </w:r>
          </w:p>
          <w:p w:rsidR="002356A6" w:rsidRPr="00C45F2B" w:rsidRDefault="002356A6">
            <w:pPr>
              <w:rPr>
                <w:sz w:val="20"/>
              </w:rPr>
            </w:pPr>
          </w:p>
          <w:p w:rsidR="002356A6" w:rsidRPr="00C45F2B" w:rsidRDefault="002356A6">
            <w:pPr>
              <w:rPr>
                <w:sz w:val="20"/>
              </w:rPr>
            </w:pPr>
            <w:r w:rsidRPr="00C45F2B">
              <w:rPr>
                <w:sz w:val="20"/>
              </w:rPr>
              <w:t>Découvrir les principes d’une bonne hygiène de vie, à des fins de santé et de bien-être. Ne pas se mettre en danger par un engagement physique dont l’intensité excède ses qualités physiques</w:t>
            </w:r>
          </w:p>
          <w:p w:rsidR="002356A6" w:rsidRPr="00C45F2B" w:rsidRDefault="002356A6">
            <w:pPr>
              <w:rPr>
                <w:sz w:val="20"/>
              </w:rPr>
            </w:pPr>
          </w:p>
        </w:tc>
        <w:tc>
          <w:tcPr>
            <w:tcW w:w="284" w:type="dxa"/>
            <w:vMerge/>
          </w:tcPr>
          <w:p w:rsidR="002356A6" w:rsidRDefault="002356A6">
            <w:pPr>
              <w:rPr>
                <w:b/>
                <w:sz w:val="20"/>
              </w:rPr>
            </w:pPr>
          </w:p>
        </w:tc>
        <w:tc>
          <w:tcPr>
            <w:tcW w:w="2410" w:type="dxa"/>
            <w:vMerge w:val="restart"/>
          </w:tcPr>
          <w:p w:rsidR="002356A6" w:rsidRPr="00A63D64" w:rsidRDefault="002356A6">
            <w:pPr>
              <w:rPr>
                <w:b/>
                <w:sz w:val="20"/>
              </w:rPr>
            </w:pPr>
            <w:r>
              <w:rPr>
                <w:b/>
                <w:sz w:val="20"/>
              </w:rPr>
              <w:t xml:space="preserve">CA4 </w:t>
            </w:r>
            <w:r w:rsidRPr="00A63D64">
              <w:rPr>
                <w:b/>
                <w:sz w:val="20"/>
              </w:rPr>
              <w:t>Conduire et maitriser un affrontement  collectif ou interindividuel.</w:t>
            </w:r>
          </w:p>
          <w:p w:rsidR="002356A6" w:rsidRPr="00A63D64" w:rsidRDefault="002356A6">
            <w:pPr>
              <w:rPr>
                <w:b/>
                <w:sz w:val="20"/>
              </w:rPr>
            </w:pPr>
          </w:p>
          <w:p w:rsidR="002356A6" w:rsidRDefault="002356A6" w:rsidP="00A63D64">
            <w:pPr>
              <w:rPr>
                <w:sz w:val="20"/>
              </w:rPr>
            </w:pPr>
            <w:r w:rsidRPr="00A63D64">
              <w:rPr>
                <w:sz w:val="20"/>
              </w:rPr>
              <w:t xml:space="preserve">Dans des situations aménagées et très variées : </w:t>
            </w:r>
          </w:p>
          <w:p w:rsidR="002356A6" w:rsidRDefault="002356A6" w:rsidP="00A63D64">
            <w:pPr>
              <w:rPr>
                <w:sz w:val="20"/>
              </w:rPr>
            </w:pPr>
            <w:r w:rsidRPr="00A63D64">
              <w:rPr>
                <w:sz w:val="20"/>
              </w:rPr>
              <w:t>s’engager dans un af</w:t>
            </w:r>
            <w:r>
              <w:rPr>
                <w:sz w:val="20"/>
              </w:rPr>
              <w:t>f</w:t>
            </w:r>
            <w:r w:rsidRPr="00A63D64">
              <w:rPr>
                <w:sz w:val="20"/>
              </w:rPr>
              <w:t>rontement individuel ou collectif e</w:t>
            </w:r>
            <w:r>
              <w:rPr>
                <w:sz w:val="20"/>
              </w:rPr>
              <w:t>n respectant les règles du jeu.</w:t>
            </w:r>
          </w:p>
          <w:p w:rsidR="002356A6" w:rsidRPr="00A63D64" w:rsidRDefault="002356A6" w:rsidP="00A63D64">
            <w:pPr>
              <w:rPr>
                <w:sz w:val="20"/>
              </w:rPr>
            </w:pPr>
            <w:r w:rsidRPr="00A63D64">
              <w:rPr>
                <w:sz w:val="20"/>
              </w:rPr>
              <w:t>contrôler son engagement moteur et af</w:t>
            </w:r>
            <w:r>
              <w:rPr>
                <w:sz w:val="20"/>
              </w:rPr>
              <w:t>f</w:t>
            </w:r>
            <w:r w:rsidRPr="00A63D64">
              <w:rPr>
                <w:sz w:val="20"/>
              </w:rPr>
              <w:t xml:space="preserve">ectif pour réussir des actions simples ; connaitre le but du jeu ; reconnaitre ses partenaires et ses adversaires </w:t>
            </w:r>
          </w:p>
        </w:tc>
        <w:tc>
          <w:tcPr>
            <w:tcW w:w="2835" w:type="dxa"/>
            <w:vMerge w:val="restart"/>
          </w:tcPr>
          <w:p w:rsidR="002356A6" w:rsidRPr="003B38D6" w:rsidRDefault="002356A6" w:rsidP="00A63D64">
            <w:pPr>
              <w:rPr>
                <w:sz w:val="20"/>
              </w:rPr>
            </w:pPr>
            <w:r w:rsidRPr="003B38D6">
              <w:rPr>
                <w:sz w:val="20"/>
              </w:rPr>
              <w:t>Rechercher le gain du jeu, de la rencontre.</w:t>
            </w:r>
          </w:p>
          <w:p w:rsidR="002356A6" w:rsidRPr="003B38D6" w:rsidRDefault="002356A6" w:rsidP="00A63D64">
            <w:pPr>
              <w:rPr>
                <w:sz w:val="20"/>
              </w:rPr>
            </w:pPr>
            <w:r w:rsidRPr="003B38D6">
              <w:rPr>
                <w:sz w:val="20"/>
              </w:rPr>
              <w:t>Comprendre le but du jeu et orienter ses actions vers la cible.</w:t>
            </w:r>
          </w:p>
          <w:p w:rsidR="002356A6" w:rsidRPr="003B38D6" w:rsidRDefault="002356A6" w:rsidP="00A63D64">
            <w:pPr>
              <w:rPr>
                <w:sz w:val="20"/>
              </w:rPr>
            </w:pPr>
            <w:r w:rsidRPr="003B38D6">
              <w:rPr>
                <w:sz w:val="20"/>
              </w:rPr>
              <w:t>Accepter l’opposition et la coopération.</w:t>
            </w:r>
          </w:p>
          <w:p w:rsidR="002356A6" w:rsidRPr="003B38D6" w:rsidRDefault="002356A6" w:rsidP="00A63D64">
            <w:pPr>
              <w:rPr>
                <w:sz w:val="20"/>
              </w:rPr>
            </w:pPr>
            <w:r w:rsidRPr="003B38D6">
              <w:rPr>
                <w:sz w:val="20"/>
              </w:rPr>
              <w:t>S’adapter aux actions d’un adversaire</w:t>
            </w:r>
          </w:p>
          <w:p w:rsidR="002356A6" w:rsidRPr="003B38D6" w:rsidRDefault="002356A6" w:rsidP="00A63D64">
            <w:pPr>
              <w:rPr>
                <w:sz w:val="20"/>
              </w:rPr>
            </w:pPr>
            <w:r w:rsidRPr="003B38D6">
              <w:rPr>
                <w:sz w:val="20"/>
              </w:rPr>
              <w:t xml:space="preserve">Coordonner des actions motrices simples. </w:t>
            </w:r>
          </w:p>
          <w:p w:rsidR="002356A6" w:rsidRPr="003B38D6" w:rsidRDefault="002356A6" w:rsidP="003B38D6">
            <w:pPr>
              <w:rPr>
                <w:sz w:val="20"/>
              </w:rPr>
            </w:pPr>
            <w:r w:rsidRPr="003B38D6">
              <w:rPr>
                <w:sz w:val="20"/>
              </w:rPr>
              <w:t>S’informer, prendre des repères pour agir seul ou avec les autres.</w:t>
            </w:r>
          </w:p>
          <w:p w:rsidR="002356A6" w:rsidRDefault="002356A6" w:rsidP="003B38D6">
            <w:r w:rsidRPr="003B38D6">
              <w:rPr>
                <w:sz w:val="20"/>
              </w:rPr>
              <w:t xml:space="preserve">Respecter les règles essentielles de jeu et de  sécurité  </w:t>
            </w:r>
          </w:p>
        </w:tc>
        <w:tc>
          <w:tcPr>
            <w:tcW w:w="3196" w:type="dxa"/>
            <w:vMerge w:val="restart"/>
          </w:tcPr>
          <w:p w:rsidR="002356A6" w:rsidRDefault="002356A6">
            <w:pPr>
              <w:rPr>
                <w:sz w:val="20"/>
              </w:rPr>
            </w:pPr>
            <w:r w:rsidRPr="003B38D6">
              <w:rPr>
                <w:sz w:val="20"/>
              </w:rPr>
              <w:t xml:space="preserve">Jeux traditionnels simples (gagne-terrain, béret, balle au capitaine, </w:t>
            </w:r>
            <w:proofErr w:type="spellStart"/>
            <w:proofErr w:type="gramStart"/>
            <w:r w:rsidRPr="003B38D6">
              <w:rPr>
                <w:sz w:val="20"/>
              </w:rPr>
              <w:t>etc</w:t>
            </w:r>
            <w:proofErr w:type="spellEnd"/>
            <w:r w:rsidRPr="003B38D6">
              <w:rPr>
                <w:sz w:val="20"/>
              </w:rPr>
              <w:t xml:space="preserve"> )</w:t>
            </w:r>
            <w:proofErr w:type="gramEnd"/>
            <w:r w:rsidRPr="003B38D6">
              <w:rPr>
                <w:sz w:val="20"/>
              </w:rPr>
              <w:t>, jeux collectifs avec ou sans ballon (à effectifs réduits), jeux pré-sportifs, jeux de lutte, jeux de raquettes.</w:t>
            </w:r>
          </w:p>
          <w:p w:rsidR="002356A6" w:rsidRDefault="002356A6">
            <w:pPr>
              <w:rPr>
                <w:sz w:val="20"/>
              </w:rPr>
            </w:pPr>
          </w:p>
          <w:p w:rsidR="002356A6" w:rsidRPr="009070BE" w:rsidRDefault="002356A6" w:rsidP="003B38D6">
            <w:pPr>
              <w:rPr>
                <w:b/>
                <w:sz w:val="20"/>
              </w:rPr>
            </w:pPr>
            <w:r w:rsidRPr="009070BE">
              <w:rPr>
                <w:b/>
                <w:sz w:val="20"/>
              </w:rPr>
              <w:t>Repères de progressivité :</w:t>
            </w:r>
          </w:p>
          <w:p w:rsidR="002356A6" w:rsidRPr="003B38D6" w:rsidRDefault="002356A6">
            <w:pPr>
              <w:rPr>
                <w:sz w:val="18"/>
              </w:rPr>
            </w:pPr>
            <w:r w:rsidRPr="003B38D6">
              <w:rPr>
                <w:sz w:val="18"/>
              </w:rPr>
              <w:t>Tout au long du cycle, la pratique d’activités collectives doit amener les élèves à :</w:t>
            </w:r>
          </w:p>
          <w:p w:rsidR="002356A6" w:rsidRPr="003B38D6" w:rsidRDefault="002356A6">
            <w:pPr>
              <w:rPr>
                <w:sz w:val="18"/>
              </w:rPr>
            </w:pPr>
            <w:r w:rsidRPr="003B38D6">
              <w:rPr>
                <w:sz w:val="18"/>
              </w:rPr>
              <w:t>Se reconnaitre comme attaquant ou défenseur,</w:t>
            </w:r>
          </w:p>
          <w:p w:rsidR="002356A6" w:rsidRPr="003B38D6" w:rsidRDefault="002356A6">
            <w:pPr>
              <w:rPr>
                <w:sz w:val="18"/>
              </w:rPr>
            </w:pPr>
            <w:r w:rsidRPr="003B38D6">
              <w:rPr>
                <w:sz w:val="18"/>
              </w:rPr>
              <w:t>Développer des stratégies,</w:t>
            </w:r>
          </w:p>
          <w:p w:rsidR="002356A6" w:rsidRPr="003B38D6" w:rsidRDefault="002356A6" w:rsidP="003B38D6">
            <w:pPr>
              <w:rPr>
                <w:sz w:val="18"/>
              </w:rPr>
            </w:pPr>
            <w:proofErr w:type="spellStart"/>
            <w:r w:rsidRPr="003B38D6">
              <w:rPr>
                <w:sz w:val="18"/>
              </w:rPr>
              <w:t>Identifer</w:t>
            </w:r>
            <w:proofErr w:type="spellEnd"/>
            <w:r w:rsidRPr="003B38D6">
              <w:rPr>
                <w:sz w:val="18"/>
              </w:rPr>
              <w:t xml:space="preserve"> et remplir des rôles et des statuts différents dans les jeux vécus, Respecter les règles  </w:t>
            </w:r>
          </w:p>
          <w:p w:rsidR="002356A6" w:rsidRDefault="002356A6" w:rsidP="003B38D6">
            <w:r w:rsidRPr="003B38D6">
              <w:rPr>
                <w:sz w:val="18"/>
              </w:rPr>
              <w:t xml:space="preserve">Au cours du cycle les élèves affrontent seuls un adversaire afin d’obtenir le gain du jeu, de développer des stratégies comme attaquant ou comme défenseur et de comprendre qu’il faut attaquer tout en se défendant (réversibilité des situations vécues).  </w:t>
            </w:r>
          </w:p>
        </w:tc>
      </w:tr>
      <w:tr w:rsidR="002356A6" w:rsidTr="002356A6">
        <w:tc>
          <w:tcPr>
            <w:tcW w:w="2689" w:type="dxa"/>
            <w:shd w:val="clear" w:color="auto" w:fill="D9D9D9" w:themeFill="background1" w:themeFillShade="D9"/>
          </w:tcPr>
          <w:p w:rsidR="002356A6" w:rsidRPr="00C02FF7" w:rsidRDefault="002356A6" w:rsidP="00C02FF7">
            <w:pPr>
              <w:rPr>
                <w:b/>
                <w:sz w:val="20"/>
              </w:rPr>
            </w:pPr>
            <w:r w:rsidRPr="00C02FF7">
              <w:rPr>
                <w:b/>
                <w:sz w:val="20"/>
              </w:rPr>
              <w:t>Domaine 5 : les représentations du monde et l'activité humaine</w:t>
            </w:r>
          </w:p>
          <w:p w:rsidR="002356A6" w:rsidRDefault="002356A6" w:rsidP="00C02FF7">
            <w:pPr>
              <w:rPr>
                <w:sz w:val="20"/>
              </w:rPr>
            </w:pPr>
          </w:p>
          <w:p w:rsidR="002356A6" w:rsidRPr="00C02FF7" w:rsidRDefault="002356A6" w:rsidP="00C02FF7">
            <w:pPr>
              <w:rPr>
                <w:sz w:val="20"/>
              </w:rPr>
            </w:pPr>
            <w:r w:rsidRPr="00C02FF7">
              <w:rPr>
                <w:sz w:val="20"/>
              </w:rPr>
              <w:t>L'espace et le temps</w:t>
            </w:r>
          </w:p>
          <w:p w:rsidR="002356A6" w:rsidRPr="00C02FF7" w:rsidRDefault="002356A6" w:rsidP="00C02FF7">
            <w:pPr>
              <w:rPr>
                <w:sz w:val="20"/>
              </w:rPr>
            </w:pPr>
            <w:r w:rsidRPr="00C02FF7">
              <w:rPr>
                <w:sz w:val="20"/>
              </w:rPr>
              <w:t>Organisations et représentations du monde</w:t>
            </w:r>
          </w:p>
          <w:p w:rsidR="002356A6" w:rsidRDefault="002356A6" w:rsidP="00C02FF7">
            <w:r w:rsidRPr="00C02FF7">
              <w:rPr>
                <w:sz w:val="20"/>
              </w:rPr>
              <w:t>Invention, élaboration, production</w:t>
            </w:r>
          </w:p>
        </w:tc>
        <w:tc>
          <w:tcPr>
            <w:tcW w:w="2976" w:type="dxa"/>
            <w:shd w:val="clear" w:color="auto" w:fill="D9D9D9" w:themeFill="background1" w:themeFillShade="D9"/>
          </w:tcPr>
          <w:p w:rsidR="002356A6" w:rsidRPr="00C45F2B" w:rsidRDefault="002356A6">
            <w:pPr>
              <w:rPr>
                <w:b/>
                <w:sz w:val="20"/>
              </w:rPr>
            </w:pPr>
            <w:r w:rsidRPr="00C45F2B">
              <w:rPr>
                <w:b/>
                <w:sz w:val="20"/>
              </w:rPr>
              <w:t>S’approprier une culture physique sportive et artistique.</w:t>
            </w:r>
          </w:p>
          <w:p w:rsidR="002356A6" w:rsidRPr="00C45F2B" w:rsidRDefault="002356A6">
            <w:pPr>
              <w:rPr>
                <w:sz w:val="20"/>
              </w:rPr>
            </w:pPr>
          </w:p>
          <w:p w:rsidR="002356A6" w:rsidRPr="00C45F2B" w:rsidRDefault="002356A6">
            <w:pPr>
              <w:rPr>
                <w:sz w:val="20"/>
              </w:rPr>
            </w:pPr>
            <w:r w:rsidRPr="00C45F2B">
              <w:rPr>
                <w:sz w:val="20"/>
              </w:rPr>
              <w:t>Découvrir la variété des activités et des spectacles sportifs » Exprimer des intentions et des émotions par son corps dans un projet artistique individuel ou collectif</w:t>
            </w:r>
          </w:p>
        </w:tc>
        <w:tc>
          <w:tcPr>
            <w:tcW w:w="284" w:type="dxa"/>
            <w:vMerge/>
            <w:tcBorders>
              <w:bottom w:val="nil"/>
            </w:tcBorders>
          </w:tcPr>
          <w:p w:rsidR="002356A6" w:rsidRPr="00A63D64" w:rsidRDefault="002356A6">
            <w:pPr>
              <w:rPr>
                <w:sz w:val="20"/>
              </w:rPr>
            </w:pPr>
          </w:p>
        </w:tc>
        <w:tc>
          <w:tcPr>
            <w:tcW w:w="2410" w:type="dxa"/>
            <w:vMerge/>
          </w:tcPr>
          <w:p w:rsidR="002356A6" w:rsidRPr="00A63D64" w:rsidRDefault="002356A6">
            <w:pPr>
              <w:rPr>
                <w:sz w:val="20"/>
              </w:rPr>
            </w:pPr>
          </w:p>
        </w:tc>
        <w:tc>
          <w:tcPr>
            <w:tcW w:w="2835" w:type="dxa"/>
            <w:vMerge/>
          </w:tcPr>
          <w:p w:rsidR="002356A6" w:rsidRDefault="002356A6"/>
        </w:tc>
        <w:tc>
          <w:tcPr>
            <w:tcW w:w="3196" w:type="dxa"/>
            <w:vMerge/>
          </w:tcPr>
          <w:p w:rsidR="002356A6" w:rsidRDefault="002356A6"/>
        </w:tc>
      </w:tr>
    </w:tbl>
    <w:p w:rsidR="00F12A77" w:rsidRDefault="00F12A77">
      <w:r>
        <w:t>Stage « EPS et transversalité des apprentissages » Dakar Mars 2017</w:t>
      </w:r>
    </w:p>
    <w:sectPr w:rsidR="00F12A77" w:rsidSect="00C02FF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F7"/>
    <w:rsid w:val="002356A6"/>
    <w:rsid w:val="002E12D9"/>
    <w:rsid w:val="003B38D6"/>
    <w:rsid w:val="004C6B93"/>
    <w:rsid w:val="00576D39"/>
    <w:rsid w:val="007569EE"/>
    <w:rsid w:val="009070BE"/>
    <w:rsid w:val="009D58EA"/>
    <w:rsid w:val="00A63D64"/>
    <w:rsid w:val="00C02FF7"/>
    <w:rsid w:val="00C45F2B"/>
    <w:rsid w:val="00E6554E"/>
    <w:rsid w:val="00F12A77"/>
    <w:rsid w:val="00F37F68"/>
    <w:rsid w:val="00FD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8D38B-77F6-4CB7-8A81-80E753ED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F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1248</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9</cp:revision>
  <dcterms:created xsi:type="dcterms:W3CDTF">2017-03-11T11:08:00Z</dcterms:created>
  <dcterms:modified xsi:type="dcterms:W3CDTF">2017-04-01T13:22:00Z</dcterms:modified>
</cp:coreProperties>
</file>