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F68" w:rsidRDefault="00E82769">
      <w:r>
        <w:t>Stage Technologie C1, C2, C3</w:t>
      </w:r>
    </w:p>
    <w:p w:rsidR="00E82769" w:rsidRDefault="00E82769"/>
    <w:p w:rsidR="00E82769" w:rsidRPr="00E82769" w:rsidRDefault="00E82769" w:rsidP="00E82769">
      <w:pPr>
        <w:jc w:val="center"/>
        <w:rPr>
          <w:b/>
          <w:sz w:val="28"/>
        </w:rPr>
      </w:pPr>
      <w:r w:rsidRPr="00E82769">
        <w:rPr>
          <w:b/>
          <w:sz w:val="28"/>
        </w:rPr>
        <w:t xml:space="preserve">La technologie dans </w:t>
      </w:r>
      <w:r>
        <w:rPr>
          <w:b/>
          <w:sz w:val="28"/>
        </w:rPr>
        <w:t>l</w:t>
      </w:r>
      <w:r w:rsidRPr="00E82769">
        <w:rPr>
          <w:b/>
          <w:sz w:val="28"/>
        </w:rPr>
        <w:t>es programmes</w:t>
      </w:r>
    </w:p>
    <w:tbl>
      <w:tblPr>
        <w:tblStyle w:val="Grilledutableau"/>
        <w:tblW w:w="0" w:type="auto"/>
        <w:tblLook w:val="04A0" w:firstRow="1" w:lastRow="0" w:firstColumn="1" w:lastColumn="0" w:noHBand="0" w:noVBand="1"/>
      </w:tblPr>
      <w:tblGrid>
        <w:gridCol w:w="988"/>
        <w:gridCol w:w="708"/>
        <w:gridCol w:w="9072"/>
      </w:tblGrid>
      <w:tr w:rsidR="00D43A48" w:rsidTr="00D43A48">
        <w:tc>
          <w:tcPr>
            <w:tcW w:w="988" w:type="dxa"/>
          </w:tcPr>
          <w:p w:rsidR="00D43A48" w:rsidRPr="00D43A48" w:rsidRDefault="00D43A48" w:rsidP="00D43A48">
            <w:pPr>
              <w:jc w:val="center"/>
              <w:rPr>
                <w:b/>
              </w:rPr>
            </w:pPr>
            <w:r w:rsidRPr="00D43A48">
              <w:rPr>
                <w:b/>
                <w:sz w:val="24"/>
              </w:rPr>
              <w:t>Cycle 1</w:t>
            </w:r>
          </w:p>
        </w:tc>
        <w:tc>
          <w:tcPr>
            <w:tcW w:w="9780" w:type="dxa"/>
            <w:gridSpan w:val="2"/>
          </w:tcPr>
          <w:p w:rsidR="00D43A48" w:rsidRPr="0070372D" w:rsidRDefault="00D43A48" w:rsidP="00D43A48">
            <w:pPr>
              <w:jc w:val="center"/>
              <w:rPr>
                <w:b/>
                <w:sz w:val="18"/>
              </w:rPr>
            </w:pPr>
            <w:r w:rsidRPr="0070372D">
              <w:rPr>
                <w:b/>
                <w:sz w:val="28"/>
              </w:rPr>
              <w:t>Explorer le</w:t>
            </w:r>
            <w:r w:rsidRPr="0070372D">
              <w:rPr>
                <w:b/>
                <w:spacing w:val="-4"/>
                <w:sz w:val="28"/>
              </w:rPr>
              <w:t xml:space="preserve"> </w:t>
            </w:r>
            <w:r w:rsidRPr="0070372D">
              <w:rPr>
                <w:b/>
                <w:sz w:val="28"/>
              </w:rPr>
              <w:t>monde</w:t>
            </w:r>
          </w:p>
        </w:tc>
      </w:tr>
      <w:tr w:rsidR="00D43A48" w:rsidRPr="00D43A48" w:rsidTr="00D43A48">
        <w:trPr>
          <w:cantSplit/>
          <w:trHeight w:val="1134"/>
        </w:trPr>
        <w:tc>
          <w:tcPr>
            <w:tcW w:w="988" w:type="dxa"/>
            <w:vMerge w:val="restart"/>
            <w:textDirection w:val="btLr"/>
            <w:vAlign w:val="center"/>
          </w:tcPr>
          <w:p w:rsidR="00D43A48" w:rsidRPr="0070372D" w:rsidRDefault="00D43A48" w:rsidP="00D43A48">
            <w:pPr>
              <w:ind w:left="113" w:right="113"/>
              <w:jc w:val="center"/>
              <w:rPr>
                <w:b/>
                <w:i/>
                <w:sz w:val="32"/>
                <w:lang w:val="fr-SN"/>
              </w:rPr>
            </w:pPr>
            <w:r w:rsidRPr="0070372D">
              <w:rPr>
                <w:b/>
                <w:i/>
                <w:sz w:val="28"/>
                <w:lang w:val="fr-SN"/>
              </w:rPr>
              <w:t>Explorer le monde du vivant, des objets et de la</w:t>
            </w:r>
            <w:r w:rsidRPr="0070372D">
              <w:rPr>
                <w:b/>
                <w:i/>
                <w:spacing w:val="-13"/>
                <w:sz w:val="28"/>
                <w:lang w:val="fr-SN"/>
              </w:rPr>
              <w:t xml:space="preserve"> </w:t>
            </w:r>
            <w:r w:rsidRPr="0070372D">
              <w:rPr>
                <w:b/>
                <w:i/>
                <w:sz w:val="28"/>
                <w:lang w:val="fr-SN"/>
              </w:rPr>
              <w:t>matière</w:t>
            </w:r>
          </w:p>
          <w:p w:rsidR="00D43A48" w:rsidRDefault="00D43A48" w:rsidP="00D43A48">
            <w:pPr>
              <w:ind w:left="113" w:right="113"/>
              <w:jc w:val="center"/>
            </w:pPr>
          </w:p>
        </w:tc>
        <w:tc>
          <w:tcPr>
            <w:tcW w:w="708" w:type="dxa"/>
            <w:textDirection w:val="btLr"/>
            <w:vAlign w:val="center"/>
          </w:tcPr>
          <w:p w:rsidR="00D43A48" w:rsidRPr="00D43A48" w:rsidRDefault="00D43A48" w:rsidP="00D43A48">
            <w:pPr>
              <w:ind w:left="113" w:right="113"/>
              <w:jc w:val="center"/>
              <w:rPr>
                <w:sz w:val="20"/>
                <w:szCs w:val="20"/>
                <w:lang w:val="fr-SN"/>
              </w:rPr>
            </w:pPr>
            <w:r w:rsidRPr="00D43A48">
              <w:rPr>
                <w:sz w:val="20"/>
                <w:szCs w:val="20"/>
                <w:lang w:val="fr-SN"/>
              </w:rPr>
              <w:t>Explorer la</w:t>
            </w:r>
            <w:r w:rsidRPr="00D43A48">
              <w:rPr>
                <w:spacing w:val="-6"/>
                <w:sz w:val="20"/>
                <w:szCs w:val="20"/>
                <w:lang w:val="fr-SN"/>
              </w:rPr>
              <w:t xml:space="preserve"> </w:t>
            </w:r>
            <w:r w:rsidRPr="00D43A48">
              <w:rPr>
                <w:sz w:val="20"/>
                <w:szCs w:val="20"/>
                <w:lang w:val="fr-SN"/>
              </w:rPr>
              <w:t>matière</w:t>
            </w:r>
          </w:p>
          <w:p w:rsidR="00D43A48" w:rsidRPr="00D43A48" w:rsidRDefault="00D43A48" w:rsidP="00D43A48">
            <w:pPr>
              <w:ind w:left="113" w:right="113"/>
              <w:jc w:val="center"/>
              <w:rPr>
                <w:sz w:val="20"/>
                <w:szCs w:val="20"/>
                <w:lang w:val="fr-SN"/>
              </w:rPr>
            </w:pPr>
          </w:p>
        </w:tc>
        <w:tc>
          <w:tcPr>
            <w:tcW w:w="9072" w:type="dxa"/>
          </w:tcPr>
          <w:p w:rsidR="00D43A48" w:rsidRPr="00D43A48" w:rsidRDefault="00D43A48" w:rsidP="00E82769">
            <w:pPr>
              <w:rPr>
                <w:sz w:val="20"/>
                <w:szCs w:val="20"/>
                <w:lang w:val="fr-SN"/>
              </w:rPr>
            </w:pPr>
            <w:r w:rsidRPr="00D43A48">
              <w:rPr>
                <w:sz w:val="20"/>
                <w:szCs w:val="20"/>
                <w:lang w:val="fr-SN"/>
              </w:rPr>
              <w:t>Une première appréhension du concept de matière est favorisée par l’action directe sur les matériaux dès la petite section. Les enfants s'exercent régulièrement à des actions variées (transvaser, malaxer, mélanger, transporter, modeler, tailler, couper, morceler, assembler, transformer). Tout au long du cycle, ils découvrent les effets de leurs actions et ils utilisent quelques matières ou matériaux naturels (l’eau, le bois, la terre, le sable, l’air…) ou fabriqués par l’homme (le papier, le carton, la semoule, le</w:t>
            </w:r>
            <w:r w:rsidRPr="00D43A48">
              <w:rPr>
                <w:spacing w:val="-17"/>
                <w:sz w:val="20"/>
                <w:szCs w:val="20"/>
                <w:lang w:val="fr-SN"/>
              </w:rPr>
              <w:t xml:space="preserve"> </w:t>
            </w:r>
            <w:r w:rsidRPr="00D43A48">
              <w:rPr>
                <w:sz w:val="20"/>
                <w:szCs w:val="20"/>
                <w:lang w:val="fr-SN"/>
              </w:rPr>
              <w:t>tissu…).</w:t>
            </w:r>
          </w:p>
          <w:p w:rsidR="00D43A48" w:rsidRPr="00D43A48" w:rsidRDefault="00D43A48" w:rsidP="00E82769">
            <w:pPr>
              <w:rPr>
                <w:sz w:val="20"/>
                <w:szCs w:val="20"/>
              </w:rPr>
            </w:pPr>
            <w:r w:rsidRPr="00D43A48">
              <w:rPr>
                <w:sz w:val="20"/>
                <w:szCs w:val="20"/>
                <w:lang w:val="fr-SN"/>
              </w:rPr>
              <w:t>Les activités qui conduisent à des mélanges, des dissolutions, des transformations mécaniques ou sous l’effet de la chaleur ou du froid permettent progressivement d’approcher quelques propriétés de ces matières et matériaux, quelques aspects de leurs transformations possibles. Elles sont l’occasion de discussions entre enfants et avec l’enseignant, et permettent de classer, désigner et définir leurs qualités en acquérant le vocabulaire</w:t>
            </w:r>
            <w:r w:rsidRPr="00D43A48">
              <w:rPr>
                <w:spacing w:val="-28"/>
                <w:sz w:val="20"/>
                <w:szCs w:val="20"/>
                <w:lang w:val="fr-SN"/>
              </w:rPr>
              <w:t xml:space="preserve"> </w:t>
            </w:r>
            <w:r w:rsidRPr="00D43A48">
              <w:rPr>
                <w:sz w:val="20"/>
                <w:szCs w:val="20"/>
                <w:lang w:val="fr-SN"/>
              </w:rPr>
              <w:t>approprié</w:t>
            </w:r>
          </w:p>
        </w:tc>
      </w:tr>
      <w:tr w:rsidR="00D43A48" w:rsidRPr="00D43A48" w:rsidTr="00D43A48">
        <w:trPr>
          <w:cantSplit/>
          <w:trHeight w:val="1134"/>
        </w:trPr>
        <w:tc>
          <w:tcPr>
            <w:tcW w:w="988" w:type="dxa"/>
            <w:vMerge/>
            <w:vAlign w:val="center"/>
          </w:tcPr>
          <w:p w:rsidR="00D43A48" w:rsidRDefault="00D43A48" w:rsidP="00D43A48">
            <w:pPr>
              <w:jc w:val="center"/>
            </w:pPr>
          </w:p>
        </w:tc>
        <w:tc>
          <w:tcPr>
            <w:tcW w:w="708" w:type="dxa"/>
            <w:textDirection w:val="btLr"/>
            <w:vAlign w:val="center"/>
          </w:tcPr>
          <w:p w:rsidR="00D43A48" w:rsidRPr="00D43A48" w:rsidRDefault="00D43A48" w:rsidP="00D43A48">
            <w:pPr>
              <w:ind w:left="113" w:right="113"/>
              <w:jc w:val="center"/>
              <w:rPr>
                <w:sz w:val="20"/>
                <w:szCs w:val="20"/>
                <w:lang w:val="fr-SN"/>
              </w:rPr>
            </w:pPr>
            <w:r w:rsidRPr="00D43A48">
              <w:rPr>
                <w:sz w:val="20"/>
                <w:szCs w:val="20"/>
                <w:lang w:val="fr-SN"/>
              </w:rPr>
              <w:t>Utiliser, fabriquer, manipuler des</w:t>
            </w:r>
            <w:r w:rsidRPr="00D43A48">
              <w:rPr>
                <w:spacing w:val="-15"/>
                <w:sz w:val="20"/>
                <w:szCs w:val="20"/>
                <w:lang w:val="fr-SN"/>
              </w:rPr>
              <w:t xml:space="preserve"> </w:t>
            </w:r>
            <w:r w:rsidRPr="00D43A48">
              <w:rPr>
                <w:sz w:val="20"/>
                <w:szCs w:val="20"/>
                <w:lang w:val="fr-SN"/>
              </w:rPr>
              <w:t>objets</w:t>
            </w:r>
          </w:p>
          <w:p w:rsidR="00D43A48" w:rsidRPr="00D43A48" w:rsidRDefault="00D43A48" w:rsidP="00D43A48">
            <w:pPr>
              <w:ind w:left="113" w:right="113"/>
              <w:jc w:val="center"/>
              <w:rPr>
                <w:sz w:val="20"/>
                <w:szCs w:val="20"/>
              </w:rPr>
            </w:pPr>
          </w:p>
        </w:tc>
        <w:tc>
          <w:tcPr>
            <w:tcW w:w="9072" w:type="dxa"/>
          </w:tcPr>
          <w:p w:rsidR="00D43A48" w:rsidRPr="00D43A48" w:rsidRDefault="00D43A48" w:rsidP="00E82769">
            <w:pPr>
              <w:rPr>
                <w:sz w:val="20"/>
                <w:szCs w:val="20"/>
                <w:lang w:val="fr-SN"/>
              </w:rPr>
            </w:pPr>
            <w:r w:rsidRPr="00D43A48">
              <w:rPr>
                <w:sz w:val="20"/>
                <w:szCs w:val="20"/>
                <w:lang w:val="fr-SN"/>
              </w:rPr>
              <w:t>L'utilisation d'instruments, d’objets variés, d’outils conduit les enfants à développer une série d’habiletés, à manipuler et à découvrir leurs usages. De la petite à la grande section, les enfants apprennent à relier une action ou le choix d’un outil à l’effet qu’ils veulent obtenir : coller, enfiler, assembler, actionner, boutonner, découper, équilibrer, tenir un outil scripteur, plier, utiliser un gabarit, manipuler une souris d’ordinateur, agir sur une tablette numérique... Toutes ces actions se complexifient au long du cycle. Pour atteindre l’objectif qui leur est fixé ou celui qu’ils se donnent, les enfants apprennent à intégrer progressivement la chronologie des tâches requises et à ordonner une suite d’actions ; en grande section, ils sont capables d’utiliser un mode d’emploi ou une fiche de construction</w:t>
            </w:r>
            <w:r w:rsidRPr="00D43A48">
              <w:rPr>
                <w:spacing w:val="-9"/>
                <w:sz w:val="20"/>
                <w:szCs w:val="20"/>
                <w:lang w:val="fr-SN"/>
              </w:rPr>
              <w:t xml:space="preserve"> </w:t>
            </w:r>
            <w:r w:rsidRPr="00D43A48">
              <w:rPr>
                <w:sz w:val="20"/>
                <w:szCs w:val="20"/>
                <w:lang w:val="fr-SN"/>
              </w:rPr>
              <w:t>illustrés.</w:t>
            </w:r>
          </w:p>
          <w:p w:rsidR="00D43A48" w:rsidRPr="00D43A48" w:rsidRDefault="00D43A48" w:rsidP="00E82769">
            <w:pPr>
              <w:rPr>
                <w:sz w:val="20"/>
                <w:szCs w:val="20"/>
                <w:lang w:val="fr-SN"/>
              </w:rPr>
            </w:pPr>
            <w:r w:rsidRPr="00D43A48">
              <w:rPr>
                <w:sz w:val="20"/>
                <w:szCs w:val="20"/>
                <w:lang w:val="fr-SN"/>
              </w:rPr>
              <w:t>Les montages et démontages dans le cadre des jeux de construction et de la réalisation de maquettes, la fabrication d'objets contribuent à une première découverte du monde</w:t>
            </w:r>
            <w:r w:rsidRPr="00D43A48">
              <w:rPr>
                <w:spacing w:val="-21"/>
                <w:sz w:val="20"/>
                <w:szCs w:val="20"/>
                <w:lang w:val="fr-SN"/>
              </w:rPr>
              <w:t xml:space="preserve"> </w:t>
            </w:r>
            <w:r w:rsidRPr="00D43A48">
              <w:rPr>
                <w:sz w:val="20"/>
                <w:szCs w:val="20"/>
                <w:lang w:val="fr-SN"/>
              </w:rPr>
              <w:t>technique.</w:t>
            </w:r>
          </w:p>
          <w:p w:rsidR="00D43A48" w:rsidRPr="00D43A48" w:rsidRDefault="00D43A48" w:rsidP="00E82769">
            <w:pPr>
              <w:rPr>
                <w:sz w:val="20"/>
                <w:szCs w:val="20"/>
                <w:lang w:val="fr-SN"/>
              </w:rPr>
            </w:pPr>
            <w:r w:rsidRPr="00D43A48">
              <w:rPr>
                <w:sz w:val="20"/>
                <w:szCs w:val="20"/>
                <w:lang w:val="fr-SN"/>
              </w:rPr>
              <w:t>Les utilisations multiples d’instruments et d’objets sont l’occasion de constater des phénomènes physiques, notamment en utilisant des instruments d’optique simples (les loupes notamment) ou en agissant avec des ressorts, des aimants, des poulies, des engrenages, des plans inclinés… Les enfants ont besoin d’agir de nombreuses fois pour constater des régularités qui sont les manifestations des phénomènes physiques qu’ils étudieront beaucoup plus tard (la gravité, l’attraction entre deux pôles aimantés, les effets de la lumière,</w:t>
            </w:r>
            <w:r w:rsidRPr="00D43A48">
              <w:rPr>
                <w:spacing w:val="-28"/>
                <w:sz w:val="20"/>
                <w:szCs w:val="20"/>
                <w:lang w:val="fr-SN"/>
              </w:rPr>
              <w:t xml:space="preserve"> </w:t>
            </w:r>
            <w:r w:rsidRPr="00D43A48">
              <w:rPr>
                <w:sz w:val="20"/>
                <w:szCs w:val="20"/>
                <w:lang w:val="fr-SN"/>
              </w:rPr>
              <w:t>etc.).</w:t>
            </w:r>
          </w:p>
          <w:p w:rsidR="00D43A48" w:rsidRPr="00D43A48" w:rsidRDefault="00D43A48" w:rsidP="00E82769">
            <w:pPr>
              <w:rPr>
                <w:sz w:val="20"/>
                <w:szCs w:val="20"/>
                <w:lang w:val="fr-SN"/>
              </w:rPr>
            </w:pPr>
            <w:r w:rsidRPr="00D43A48">
              <w:rPr>
                <w:sz w:val="20"/>
                <w:szCs w:val="20"/>
                <w:lang w:val="fr-SN"/>
              </w:rPr>
              <w:t>Tout au long du cycle, les enfants prennent conscience des risques liés à l’usage des objets, notamment dans le cadre de la prévention des accidents</w:t>
            </w:r>
            <w:r w:rsidRPr="00D43A48">
              <w:rPr>
                <w:spacing w:val="-16"/>
                <w:sz w:val="20"/>
                <w:szCs w:val="20"/>
                <w:lang w:val="fr-SN"/>
              </w:rPr>
              <w:t xml:space="preserve"> </w:t>
            </w:r>
            <w:r w:rsidRPr="00D43A48">
              <w:rPr>
                <w:sz w:val="20"/>
                <w:szCs w:val="20"/>
                <w:lang w:val="fr-SN"/>
              </w:rPr>
              <w:t>domestiques.</w:t>
            </w:r>
          </w:p>
          <w:p w:rsidR="00D43A48" w:rsidRPr="00D43A48" w:rsidRDefault="00D43A48">
            <w:pPr>
              <w:rPr>
                <w:sz w:val="20"/>
                <w:szCs w:val="20"/>
                <w:lang w:val="fr-SN"/>
              </w:rPr>
            </w:pPr>
          </w:p>
        </w:tc>
      </w:tr>
      <w:tr w:rsidR="00D43A48" w:rsidRPr="00D43A48" w:rsidTr="00D43A48">
        <w:trPr>
          <w:cantSplit/>
          <w:trHeight w:val="1134"/>
        </w:trPr>
        <w:tc>
          <w:tcPr>
            <w:tcW w:w="988" w:type="dxa"/>
            <w:vMerge/>
            <w:vAlign w:val="center"/>
          </w:tcPr>
          <w:p w:rsidR="00D43A48" w:rsidRDefault="00D43A48" w:rsidP="00D43A48">
            <w:pPr>
              <w:jc w:val="center"/>
            </w:pPr>
          </w:p>
        </w:tc>
        <w:tc>
          <w:tcPr>
            <w:tcW w:w="708" w:type="dxa"/>
            <w:textDirection w:val="btLr"/>
            <w:vAlign w:val="center"/>
          </w:tcPr>
          <w:p w:rsidR="00D43A48" w:rsidRPr="00D43A48" w:rsidRDefault="00D43A48" w:rsidP="00D43A48">
            <w:pPr>
              <w:ind w:left="113" w:right="113"/>
              <w:jc w:val="center"/>
              <w:rPr>
                <w:sz w:val="20"/>
                <w:szCs w:val="20"/>
                <w:lang w:val="fr-SN"/>
              </w:rPr>
            </w:pPr>
            <w:r w:rsidRPr="00D43A48">
              <w:rPr>
                <w:sz w:val="20"/>
                <w:szCs w:val="20"/>
                <w:lang w:val="fr-SN"/>
              </w:rPr>
              <w:t>Utiliser des outils</w:t>
            </w:r>
            <w:r w:rsidRPr="00D43A48">
              <w:rPr>
                <w:spacing w:val="-8"/>
                <w:sz w:val="20"/>
                <w:szCs w:val="20"/>
                <w:lang w:val="fr-SN"/>
              </w:rPr>
              <w:t xml:space="preserve"> </w:t>
            </w:r>
            <w:r w:rsidRPr="00D43A48">
              <w:rPr>
                <w:sz w:val="20"/>
                <w:szCs w:val="20"/>
                <w:lang w:val="fr-SN"/>
              </w:rPr>
              <w:t>numériques</w:t>
            </w:r>
          </w:p>
          <w:p w:rsidR="00D43A48" w:rsidRPr="00D43A48" w:rsidRDefault="00D43A48" w:rsidP="00D43A48">
            <w:pPr>
              <w:ind w:left="113" w:right="113"/>
              <w:jc w:val="center"/>
              <w:rPr>
                <w:sz w:val="20"/>
                <w:szCs w:val="20"/>
              </w:rPr>
            </w:pPr>
          </w:p>
        </w:tc>
        <w:tc>
          <w:tcPr>
            <w:tcW w:w="9072" w:type="dxa"/>
          </w:tcPr>
          <w:p w:rsidR="00D43A48" w:rsidRPr="00D43A48" w:rsidRDefault="00D43A48" w:rsidP="00E82769">
            <w:pPr>
              <w:rPr>
                <w:sz w:val="20"/>
                <w:szCs w:val="20"/>
                <w:lang w:val="fr-SN"/>
              </w:rPr>
            </w:pPr>
            <w:r w:rsidRPr="00D43A48">
              <w:rPr>
                <w:sz w:val="20"/>
                <w:szCs w:val="20"/>
                <w:lang w:val="fr-SN"/>
              </w:rPr>
              <w:t>Dès leur plus jeune âge, les enfants sont en contact avec les nouvelles technologies. Le rôle de l’école est de leur donner des repères pour en comprendre l’utilité et commencer à les utiliser de manière adaptée (tablette numérique, ordinateur, appareil photo numérique…). Des recherches ciblées, via le réseau Internet, sont  effectuées et commentées par</w:t>
            </w:r>
            <w:r w:rsidRPr="00D43A48">
              <w:rPr>
                <w:spacing w:val="-12"/>
                <w:sz w:val="20"/>
                <w:szCs w:val="20"/>
                <w:lang w:val="fr-SN"/>
              </w:rPr>
              <w:t xml:space="preserve"> </w:t>
            </w:r>
            <w:r w:rsidRPr="00D43A48">
              <w:rPr>
                <w:sz w:val="20"/>
                <w:szCs w:val="20"/>
                <w:lang w:val="fr-SN"/>
              </w:rPr>
              <w:t>l’enseignant.</w:t>
            </w:r>
          </w:p>
          <w:p w:rsidR="00D43A48" w:rsidRPr="00D43A48" w:rsidRDefault="00D43A48" w:rsidP="00E82769">
            <w:pPr>
              <w:rPr>
                <w:sz w:val="20"/>
                <w:szCs w:val="20"/>
                <w:lang w:val="fr-SN"/>
              </w:rPr>
            </w:pPr>
            <w:r w:rsidRPr="00D43A48">
              <w:rPr>
                <w:sz w:val="20"/>
                <w:szCs w:val="20"/>
                <w:lang w:val="fr-SN"/>
              </w:rPr>
              <w:t>Des projets de classe ou d’école induisant des relations avec d’autres enfants favorisent des expériences de communication à distance. L’enseignant évoque avec les enfants l’idée d’un monde en réseau qui peut permettre de parler à d’autres personnes parfois très</w:t>
            </w:r>
            <w:r w:rsidRPr="00D43A48">
              <w:rPr>
                <w:spacing w:val="-17"/>
                <w:sz w:val="20"/>
                <w:szCs w:val="20"/>
                <w:lang w:val="fr-SN"/>
              </w:rPr>
              <w:t xml:space="preserve"> </w:t>
            </w:r>
            <w:r w:rsidRPr="00D43A48">
              <w:rPr>
                <w:sz w:val="20"/>
                <w:szCs w:val="20"/>
                <w:lang w:val="fr-SN"/>
              </w:rPr>
              <w:t>éloignées</w:t>
            </w:r>
          </w:p>
        </w:tc>
      </w:tr>
      <w:tr w:rsidR="00D43A48" w:rsidTr="007F3961">
        <w:tc>
          <w:tcPr>
            <w:tcW w:w="10768" w:type="dxa"/>
            <w:gridSpan w:val="3"/>
          </w:tcPr>
          <w:p w:rsidR="00D43A48" w:rsidRPr="00D43A48" w:rsidRDefault="00D43A48" w:rsidP="00D43A48">
            <w:pPr>
              <w:rPr>
                <w:b/>
                <w:lang w:val="fr-SN"/>
              </w:rPr>
            </w:pPr>
            <w:r w:rsidRPr="00D43A48">
              <w:rPr>
                <w:b/>
                <w:sz w:val="24"/>
                <w:lang w:val="fr-SN"/>
              </w:rPr>
              <w:t>Ce qui est attendu des enfants en fin d’école</w:t>
            </w:r>
            <w:r w:rsidRPr="00D43A48">
              <w:rPr>
                <w:b/>
                <w:spacing w:val="-17"/>
                <w:sz w:val="24"/>
                <w:lang w:val="fr-SN"/>
              </w:rPr>
              <w:t xml:space="preserve"> </w:t>
            </w:r>
            <w:r w:rsidRPr="00D43A48">
              <w:rPr>
                <w:b/>
                <w:sz w:val="24"/>
                <w:lang w:val="fr-SN"/>
              </w:rPr>
              <w:t>maternelle</w:t>
            </w:r>
          </w:p>
        </w:tc>
      </w:tr>
      <w:tr w:rsidR="00D43A48" w:rsidTr="005B0274">
        <w:tc>
          <w:tcPr>
            <w:tcW w:w="10768" w:type="dxa"/>
            <w:gridSpan w:val="3"/>
          </w:tcPr>
          <w:p w:rsidR="00D43A48" w:rsidRPr="00D43A48" w:rsidRDefault="00D43A48" w:rsidP="00D43A48">
            <w:pPr>
              <w:pStyle w:val="Paragraphedeliste"/>
              <w:numPr>
                <w:ilvl w:val="0"/>
                <w:numId w:val="2"/>
              </w:numPr>
              <w:tabs>
                <w:tab w:val="left" w:pos="430"/>
              </w:tabs>
              <w:spacing w:before="1"/>
              <w:ind w:right="237" w:firstLine="0"/>
              <w:rPr>
                <w:rFonts w:asciiTheme="minorHAnsi" w:eastAsia="Arial" w:hAnsiTheme="minorHAnsi" w:cs="Arial"/>
                <w:sz w:val="20"/>
                <w:szCs w:val="20"/>
                <w:lang w:val="fr-SN"/>
              </w:rPr>
            </w:pPr>
            <w:r w:rsidRPr="00D43A48">
              <w:rPr>
                <w:rFonts w:asciiTheme="minorHAnsi" w:eastAsia="Arial" w:hAnsiTheme="minorHAnsi" w:cs="Arial"/>
                <w:sz w:val="20"/>
                <w:szCs w:val="20"/>
                <w:lang w:val="fr-SN"/>
              </w:rPr>
              <w:t>Reconnaître les principales étapes du développement d'un animal ou d'un végétal, dans une situation d’observation du réel ou sur une</w:t>
            </w:r>
            <w:r w:rsidRPr="00D43A48">
              <w:rPr>
                <w:rFonts w:asciiTheme="minorHAnsi" w:eastAsia="Arial" w:hAnsiTheme="minorHAnsi" w:cs="Arial"/>
                <w:spacing w:val="-15"/>
                <w:sz w:val="20"/>
                <w:szCs w:val="20"/>
                <w:lang w:val="fr-SN"/>
              </w:rPr>
              <w:t xml:space="preserve"> </w:t>
            </w:r>
            <w:r w:rsidRPr="00D43A48">
              <w:rPr>
                <w:rFonts w:asciiTheme="minorHAnsi" w:eastAsia="Arial" w:hAnsiTheme="minorHAnsi" w:cs="Arial"/>
                <w:sz w:val="20"/>
                <w:szCs w:val="20"/>
                <w:lang w:val="fr-SN"/>
              </w:rPr>
              <w:t>image.</w:t>
            </w:r>
          </w:p>
          <w:p w:rsidR="00D43A48" w:rsidRPr="00D43A48" w:rsidRDefault="00D43A48" w:rsidP="00D43A48">
            <w:pPr>
              <w:pStyle w:val="Paragraphedeliste"/>
              <w:numPr>
                <w:ilvl w:val="0"/>
                <w:numId w:val="2"/>
              </w:numPr>
              <w:tabs>
                <w:tab w:val="left" w:pos="351"/>
              </w:tabs>
              <w:ind w:left="350" w:hanging="122"/>
              <w:jc w:val="both"/>
              <w:rPr>
                <w:rFonts w:asciiTheme="minorHAnsi" w:eastAsia="Arial" w:hAnsiTheme="minorHAnsi" w:cs="Arial"/>
                <w:sz w:val="20"/>
                <w:szCs w:val="20"/>
                <w:lang w:val="fr-SN"/>
              </w:rPr>
            </w:pPr>
            <w:r w:rsidRPr="00D43A48">
              <w:rPr>
                <w:rFonts w:asciiTheme="minorHAnsi" w:hAnsiTheme="minorHAnsi"/>
                <w:sz w:val="20"/>
                <w:lang w:val="fr-SN"/>
              </w:rPr>
              <w:t>Connaître les besoins essentiels de quelques animaux et</w:t>
            </w:r>
            <w:r w:rsidRPr="00D43A48">
              <w:rPr>
                <w:rFonts w:asciiTheme="minorHAnsi" w:hAnsiTheme="minorHAnsi"/>
                <w:spacing w:val="-18"/>
                <w:sz w:val="20"/>
                <w:lang w:val="fr-SN"/>
              </w:rPr>
              <w:t xml:space="preserve"> </w:t>
            </w:r>
            <w:r w:rsidRPr="00D43A48">
              <w:rPr>
                <w:rFonts w:asciiTheme="minorHAnsi" w:hAnsiTheme="minorHAnsi"/>
                <w:sz w:val="20"/>
                <w:lang w:val="fr-SN"/>
              </w:rPr>
              <w:t>végétaux.</w:t>
            </w:r>
          </w:p>
          <w:p w:rsidR="00D43A48" w:rsidRPr="00D43A48" w:rsidRDefault="00D43A48" w:rsidP="00D43A48">
            <w:pPr>
              <w:pStyle w:val="Paragraphedeliste"/>
              <w:numPr>
                <w:ilvl w:val="0"/>
                <w:numId w:val="2"/>
              </w:numPr>
              <w:tabs>
                <w:tab w:val="left" w:pos="351"/>
              </w:tabs>
              <w:ind w:left="350" w:hanging="122"/>
              <w:jc w:val="both"/>
              <w:rPr>
                <w:rFonts w:asciiTheme="minorHAnsi" w:eastAsia="Arial" w:hAnsiTheme="minorHAnsi" w:cs="Arial"/>
                <w:sz w:val="20"/>
                <w:szCs w:val="20"/>
                <w:lang w:val="fr-SN"/>
              </w:rPr>
            </w:pPr>
            <w:r w:rsidRPr="00D43A48">
              <w:rPr>
                <w:rFonts w:asciiTheme="minorHAnsi" w:hAnsiTheme="minorHAnsi"/>
                <w:sz w:val="20"/>
                <w:lang w:val="fr-SN"/>
              </w:rPr>
              <w:t>Situer et nommer les différentes parties du corps humain, sur soi ou sur une</w:t>
            </w:r>
            <w:r w:rsidRPr="00D43A48">
              <w:rPr>
                <w:rFonts w:asciiTheme="minorHAnsi" w:hAnsiTheme="minorHAnsi"/>
                <w:spacing w:val="-19"/>
                <w:sz w:val="20"/>
                <w:lang w:val="fr-SN"/>
              </w:rPr>
              <w:t xml:space="preserve"> </w:t>
            </w:r>
            <w:r w:rsidRPr="00D43A48">
              <w:rPr>
                <w:rFonts w:asciiTheme="minorHAnsi" w:hAnsiTheme="minorHAnsi"/>
                <w:sz w:val="20"/>
                <w:lang w:val="fr-SN"/>
              </w:rPr>
              <w:t>représentation.</w:t>
            </w:r>
          </w:p>
          <w:p w:rsidR="00D43A48" w:rsidRPr="00D43A48" w:rsidRDefault="00D43A48" w:rsidP="00D43A48">
            <w:pPr>
              <w:pStyle w:val="Paragraphedeliste"/>
              <w:numPr>
                <w:ilvl w:val="0"/>
                <w:numId w:val="2"/>
              </w:numPr>
              <w:tabs>
                <w:tab w:val="left" w:pos="351"/>
              </w:tabs>
              <w:ind w:left="350" w:hanging="122"/>
              <w:jc w:val="both"/>
              <w:rPr>
                <w:rFonts w:asciiTheme="minorHAnsi" w:eastAsia="Arial" w:hAnsiTheme="minorHAnsi" w:cs="Arial"/>
                <w:sz w:val="20"/>
                <w:szCs w:val="20"/>
                <w:lang w:val="fr-SN"/>
              </w:rPr>
            </w:pPr>
            <w:r w:rsidRPr="00D43A48">
              <w:rPr>
                <w:rFonts w:asciiTheme="minorHAnsi" w:eastAsia="Arial" w:hAnsiTheme="minorHAnsi" w:cs="Arial"/>
                <w:sz w:val="20"/>
                <w:szCs w:val="20"/>
                <w:lang w:val="fr-SN"/>
              </w:rPr>
              <w:t>Connaître et mettre en œuvre quelques règles d'hygiène corporelle et d’une vie</w:t>
            </w:r>
            <w:r w:rsidRPr="00D43A48">
              <w:rPr>
                <w:rFonts w:asciiTheme="minorHAnsi" w:eastAsia="Arial" w:hAnsiTheme="minorHAnsi" w:cs="Arial"/>
                <w:spacing w:val="-28"/>
                <w:sz w:val="20"/>
                <w:szCs w:val="20"/>
                <w:lang w:val="fr-SN"/>
              </w:rPr>
              <w:t xml:space="preserve"> </w:t>
            </w:r>
            <w:r w:rsidRPr="00D43A48">
              <w:rPr>
                <w:rFonts w:asciiTheme="minorHAnsi" w:eastAsia="Arial" w:hAnsiTheme="minorHAnsi" w:cs="Arial"/>
                <w:sz w:val="20"/>
                <w:szCs w:val="20"/>
                <w:lang w:val="fr-SN"/>
              </w:rPr>
              <w:t>saine.</w:t>
            </w:r>
          </w:p>
          <w:p w:rsidR="00D43A48" w:rsidRPr="00D43A48" w:rsidRDefault="00D43A48" w:rsidP="00D43A48">
            <w:pPr>
              <w:pStyle w:val="Paragraphedeliste"/>
              <w:numPr>
                <w:ilvl w:val="0"/>
                <w:numId w:val="2"/>
              </w:numPr>
              <w:tabs>
                <w:tab w:val="left" w:pos="365"/>
              </w:tabs>
              <w:ind w:right="243" w:firstLine="0"/>
              <w:rPr>
                <w:rFonts w:asciiTheme="minorHAnsi" w:eastAsia="Arial" w:hAnsiTheme="minorHAnsi" w:cs="Arial"/>
                <w:sz w:val="20"/>
                <w:szCs w:val="20"/>
                <w:lang w:val="fr-SN"/>
              </w:rPr>
            </w:pPr>
            <w:r w:rsidRPr="00D43A48">
              <w:rPr>
                <w:rFonts w:asciiTheme="minorHAnsi" w:hAnsiTheme="minorHAnsi"/>
                <w:sz w:val="20"/>
                <w:lang w:val="fr-SN"/>
              </w:rPr>
              <w:t>Choisir, utiliser et savoir désigner des outils et des matériaux adaptés à une situation, à des actions techniques spécifiques (plier, couper, coller, assembler,</w:t>
            </w:r>
            <w:r w:rsidRPr="00D43A48">
              <w:rPr>
                <w:rFonts w:asciiTheme="minorHAnsi" w:hAnsiTheme="minorHAnsi"/>
                <w:spacing w:val="-13"/>
                <w:sz w:val="20"/>
                <w:lang w:val="fr-SN"/>
              </w:rPr>
              <w:t xml:space="preserve"> </w:t>
            </w:r>
            <w:r w:rsidRPr="00D43A48">
              <w:rPr>
                <w:rFonts w:asciiTheme="minorHAnsi" w:hAnsiTheme="minorHAnsi"/>
                <w:sz w:val="20"/>
                <w:lang w:val="fr-SN"/>
              </w:rPr>
              <w:t>actionner...).</w:t>
            </w:r>
          </w:p>
          <w:p w:rsidR="00D43A48" w:rsidRPr="00D43A48" w:rsidRDefault="00D43A48" w:rsidP="00D43A48">
            <w:pPr>
              <w:pStyle w:val="Paragraphedeliste"/>
              <w:numPr>
                <w:ilvl w:val="0"/>
                <w:numId w:val="2"/>
              </w:numPr>
              <w:tabs>
                <w:tab w:val="left" w:pos="351"/>
              </w:tabs>
              <w:ind w:left="350" w:hanging="122"/>
              <w:jc w:val="both"/>
              <w:rPr>
                <w:rFonts w:asciiTheme="minorHAnsi" w:eastAsia="Arial" w:hAnsiTheme="minorHAnsi" w:cs="Arial"/>
                <w:sz w:val="20"/>
                <w:szCs w:val="20"/>
                <w:lang w:val="fr-SN"/>
              </w:rPr>
            </w:pPr>
            <w:r w:rsidRPr="00D43A48">
              <w:rPr>
                <w:rFonts w:asciiTheme="minorHAnsi" w:eastAsia="Arial" w:hAnsiTheme="minorHAnsi" w:cs="Arial"/>
                <w:sz w:val="20"/>
                <w:szCs w:val="20"/>
                <w:lang w:val="fr-SN"/>
              </w:rPr>
              <w:t>Réaliser des constructions ; construire des maquettes simples en fonction de plans ou d’instructions de</w:t>
            </w:r>
            <w:r w:rsidRPr="00D43A48">
              <w:rPr>
                <w:rFonts w:asciiTheme="minorHAnsi" w:eastAsia="Arial" w:hAnsiTheme="minorHAnsi" w:cs="Arial"/>
                <w:spacing w:val="-33"/>
                <w:sz w:val="20"/>
                <w:szCs w:val="20"/>
                <w:lang w:val="fr-SN"/>
              </w:rPr>
              <w:t xml:space="preserve"> </w:t>
            </w:r>
            <w:r w:rsidRPr="00D43A48">
              <w:rPr>
                <w:rFonts w:asciiTheme="minorHAnsi" w:eastAsia="Arial" w:hAnsiTheme="minorHAnsi" w:cs="Arial"/>
                <w:sz w:val="20"/>
                <w:szCs w:val="20"/>
                <w:lang w:val="fr-SN"/>
              </w:rPr>
              <w:t>montage.</w:t>
            </w:r>
          </w:p>
          <w:p w:rsidR="00D43A48" w:rsidRPr="00D43A48" w:rsidRDefault="00D43A48" w:rsidP="00D43A48">
            <w:pPr>
              <w:pStyle w:val="Paragraphedeliste"/>
              <w:numPr>
                <w:ilvl w:val="0"/>
                <w:numId w:val="2"/>
              </w:numPr>
              <w:tabs>
                <w:tab w:val="left" w:pos="351"/>
              </w:tabs>
              <w:ind w:left="350" w:hanging="122"/>
              <w:jc w:val="both"/>
              <w:rPr>
                <w:rFonts w:asciiTheme="minorHAnsi" w:eastAsia="Arial" w:hAnsiTheme="minorHAnsi" w:cs="Arial"/>
                <w:sz w:val="20"/>
                <w:szCs w:val="20"/>
                <w:lang w:val="fr-SN"/>
              </w:rPr>
            </w:pPr>
            <w:r w:rsidRPr="00D43A48">
              <w:rPr>
                <w:rFonts w:asciiTheme="minorHAnsi" w:hAnsiTheme="minorHAnsi"/>
                <w:sz w:val="20"/>
                <w:lang w:val="fr-SN"/>
              </w:rPr>
              <w:t>Utiliser des objets numériques : appareil photo, tablette,</w:t>
            </w:r>
            <w:r w:rsidRPr="00D43A48">
              <w:rPr>
                <w:rFonts w:asciiTheme="minorHAnsi" w:hAnsiTheme="minorHAnsi"/>
                <w:spacing w:val="-20"/>
                <w:sz w:val="20"/>
                <w:lang w:val="fr-SN"/>
              </w:rPr>
              <w:t xml:space="preserve"> </w:t>
            </w:r>
            <w:r w:rsidRPr="00D43A48">
              <w:rPr>
                <w:rFonts w:asciiTheme="minorHAnsi" w:hAnsiTheme="minorHAnsi"/>
                <w:sz w:val="20"/>
                <w:lang w:val="fr-SN"/>
              </w:rPr>
              <w:t>ordinateur.</w:t>
            </w:r>
          </w:p>
          <w:p w:rsidR="00D43A48" w:rsidRPr="00D43A48" w:rsidRDefault="00D43A48" w:rsidP="00D43A48">
            <w:pPr>
              <w:pStyle w:val="Paragraphedeliste"/>
              <w:numPr>
                <w:ilvl w:val="0"/>
                <w:numId w:val="2"/>
              </w:numPr>
              <w:tabs>
                <w:tab w:val="left" w:pos="360"/>
              </w:tabs>
              <w:ind w:right="237" w:firstLine="0"/>
              <w:rPr>
                <w:rFonts w:asciiTheme="minorHAnsi" w:hAnsiTheme="minorHAnsi"/>
                <w:lang w:val="fr-SN"/>
              </w:rPr>
            </w:pPr>
            <w:r w:rsidRPr="00D43A48">
              <w:rPr>
                <w:rFonts w:asciiTheme="minorHAnsi" w:hAnsiTheme="minorHAnsi"/>
                <w:sz w:val="20"/>
                <w:lang w:val="fr-SN"/>
              </w:rPr>
              <w:t>Prendre en compte les risques de l'environnement familier proche (objets et comportements dangereux, produits toxiques).</w:t>
            </w:r>
          </w:p>
        </w:tc>
      </w:tr>
    </w:tbl>
    <w:p w:rsidR="00E82769" w:rsidRDefault="00E82769"/>
    <w:p w:rsidR="00D43A48" w:rsidRDefault="00D43A48"/>
    <w:tbl>
      <w:tblPr>
        <w:tblStyle w:val="Grilledutableau"/>
        <w:tblW w:w="0" w:type="auto"/>
        <w:tblLook w:val="04A0" w:firstRow="1" w:lastRow="0" w:firstColumn="1" w:lastColumn="0" w:noHBand="0" w:noVBand="1"/>
      </w:tblPr>
      <w:tblGrid>
        <w:gridCol w:w="988"/>
        <w:gridCol w:w="1701"/>
        <w:gridCol w:w="3543"/>
        <w:gridCol w:w="4536"/>
      </w:tblGrid>
      <w:tr w:rsidR="00975E6E" w:rsidTr="00A92627">
        <w:tc>
          <w:tcPr>
            <w:tcW w:w="988" w:type="dxa"/>
          </w:tcPr>
          <w:p w:rsidR="00975E6E" w:rsidRPr="00D43A48" w:rsidRDefault="00975E6E" w:rsidP="00975E6E">
            <w:pPr>
              <w:jc w:val="center"/>
              <w:rPr>
                <w:b/>
              </w:rPr>
            </w:pPr>
            <w:r w:rsidRPr="00D43A48">
              <w:rPr>
                <w:b/>
                <w:sz w:val="24"/>
              </w:rPr>
              <w:lastRenderedPageBreak/>
              <w:t xml:space="preserve">Cycle </w:t>
            </w:r>
            <w:r>
              <w:rPr>
                <w:b/>
                <w:sz w:val="24"/>
              </w:rPr>
              <w:t>2</w:t>
            </w:r>
          </w:p>
        </w:tc>
        <w:tc>
          <w:tcPr>
            <w:tcW w:w="9780" w:type="dxa"/>
            <w:gridSpan w:val="3"/>
          </w:tcPr>
          <w:p w:rsidR="00975E6E" w:rsidRPr="0070372D" w:rsidRDefault="00975E6E" w:rsidP="00A92627">
            <w:pPr>
              <w:jc w:val="center"/>
              <w:rPr>
                <w:b/>
                <w:sz w:val="18"/>
              </w:rPr>
            </w:pPr>
            <w:r>
              <w:rPr>
                <w:b/>
                <w:sz w:val="28"/>
              </w:rPr>
              <w:t xml:space="preserve">Questionner </w:t>
            </w:r>
            <w:r w:rsidRPr="0070372D">
              <w:rPr>
                <w:b/>
                <w:sz w:val="28"/>
              </w:rPr>
              <w:t>le</w:t>
            </w:r>
            <w:r w:rsidRPr="0070372D">
              <w:rPr>
                <w:b/>
                <w:spacing w:val="-4"/>
                <w:sz w:val="28"/>
              </w:rPr>
              <w:t xml:space="preserve"> </w:t>
            </w:r>
            <w:r w:rsidRPr="0070372D">
              <w:rPr>
                <w:b/>
                <w:sz w:val="28"/>
              </w:rPr>
              <w:t>monde</w:t>
            </w:r>
          </w:p>
        </w:tc>
      </w:tr>
      <w:tr w:rsidR="00E00D43" w:rsidRPr="00D43A48" w:rsidTr="00975E6E">
        <w:trPr>
          <w:cantSplit/>
          <w:trHeight w:val="215"/>
        </w:trPr>
        <w:tc>
          <w:tcPr>
            <w:tcW w:w="988" w:type="dxa"/>
            <w:vMerge w:val="restart"/>
            <w:textDirection w:val="btLr"/>
            <w:vAlign w:val="center"/>
          </w:tcPr>
          <w:p w:rsidR="00E00D43" w:rsidRPr="00E00D43" w:rsidRDefault="00E00D43" w:rsidP="00E00D43">
            <w:pPr>
              <w:jc w:val="center"/>
              <w:rPr>
                <w:i/>
                <w:shd w:val="clear" w:color="auto" w:fill="FFFFFF"/>
              </w:rPr>
            </w:pPr>
            <w:r w:rsidRPr="00E00D43">
              <w:rPr>
                <w:b/>
                <w:i/>
                <w:sz w:val="28"/>
                <w:shd w:val="clear" w:color="auto" w:fill="FFFFFF"/>
              </w:rPr>
              <w:t>Questionner le monde du vivant, de la matière et des objets</w:t>
            </w:r>
          </w:p>
          <w:p w:rsidR="00E00D43" w:rsidRDefault="00E00D43" w:rsidP="00A92627">
            <w:pPr>
              <w:ind w:left="113" w:right="113"/>
              <w:jc w:val="center"/>
            </w:pPr>
          </w:p>
        </w:tc>
        <w:tc>
          <w:tcPr>
            <w:tcW w:w="1701" w:type="dxa"/>
            <w:vMerge w:val="restart"/>
            <w:vAlign w:val="center"/>
          </w:tcPr>
          <w:p w:rsidR="00B228F9" w:rsidRDefault="00E00D43" w:rsidP="00975E6E">
            <w:pPr>
              <w:rPr>
                <w:i/>
                <w:lang w:eastAsia="fr-FR"/>
              </w:rPr>
            </w:pPr>
            <w:r w:rsidRPr="00E00D43">
              <w:rPr>
                <w:i/>
                <w:lang w:eastAsia="fr-FR"/>
              </w:rPr>
              <w:t xml:space="preserve">Les objets techniques. </w:t>
            </w:r>
          </w:p>
          <w:p w:rsidR="00B228F9" w:rsidRDefault="00B228F9" w:rsidP="00975E6E">
            <w:pPr>
              <w:rPr>
                <w:i/>
                <w:lang w:eastAsia="fr-FR"/>
              </w:rPr>
            </w:pPr>
          </w:p>
          <w:p w:rsidR="00E00D43" w:rsidRPr="00E00D43" w:rsidRDefault="00E00D43" w:rsidP="00975E6E">
            <w:pPr>
              <w:rPr>
                <w:i/>
                <w:sz w:val="20"/>
                <w:szCs w:val="20"/>
                <w:lang w:val="fr-SN"/>
              </w:rPr>
            </w:pPr>
            <w:r w:rsidRPr="00E00D43">
              <w:rPr>
                <w:i/>
                <w:lang w:eastAsia="fr-FR"/>
              </w:rPr>
              <w:t>Qu’est-ce que c’est ? À quels besoins répondent-ils ? Comment fonctionnent-ils ?</w:t>
            </w:r>
          </w:p>
        </w:tc>
        <w:tc>
          <w:tcPr>
            <w:tcW w:w="8079" w:type="dxa"/>
            <w:gridSpan w:val="2"/>
          </w:tcPr>
          <w:p w:rsidR="00E00D43" w:rsidRPr="00D43A48" w:rsidRDefault="00E00D43" w:rsidP="00A92627">
            <w:pPr>
              <w:rPr>
                <w:sz w:val="20"/>
                <w:szCs w:val="20"/>
              </w:rPr>
            </w:pPr>
            <w:r w:rsidRPr="003B72A0">
              <w:rPr>
                <w:rFonts w:cs="Calibri"/>
                <w:b/>
                <w:bCs/>
                <w:color w:val="000000"/>
                <w:sz w:val="20"/>
                <w:szCs w:val="20"/>
              </w:rPr>
              <w:t>Comprendre la fonction et le fonctionnement d’objets fabriqués</w:t>
            </w:r>
          </w:p>
        </w:tc>
      </w:tr>
      <w:tr w:rsidR="00E00D43" w:rsidRPr="00D43A48" w:rsidTr="00975E6E">
        <w:trPr>
          <w:cantSplit/>
          <w:trHeight w:val="2373"/>
        </w:trPr>
        <w:tc>
          <w:tcPr>
            <w:tcW w:w="988" w:type="dxa"/>
            <w:vMerge/>
            <w:vAlign w:val="center"/>
          </w:tcPr>
          <w:p w:rsidR="00E00D43" w:rsidRDefault="00E00D43" w:rsidP="00A92627">
            <w:pPr>
              <w:jc w:val="center"/>
            </w:pPr>
          </w:p>
        </w:tc>
        <w:tc>
          <w:tcPr>
            <w:tcW w:w="1701" w:type="dxa"/>
            <w:vMerge/>
            <w:vAlign w:val="center"/>
          </w:tcPr>
          <w:p w:rsidR="00E00D43" w:rsidRPr="00D43A48" w:rsidRDefault="00E00D43" w:rsidP="00975E6E">
            <w:pPr>
              <w:jc w:val="center"/>
              <w:rPr>
                <w:sz w:val="20"/>
                <w:szCs w:val="20"/>
              </w:rPr>
            </w:pPr>
          </w:p>
        </w:tc>
        <w:tc>
          <w:tcPr>
            <w:tcW w:w="3543" w:type="dxa"/>
          </w:tcPr>
          <w:p w:rsidR="00E00D43" w:rsidRPr="003B72A0" w:rsidRDefault="00E00D43" w:rsidP="00975E6E">
            <w:pPr>
              <w:widowControl w:val="0"/>
              <w:autoSpaceDE w:val="0"/>
              <w:autoSpaceDN w:val="0"/>
              <w:adjustRightInd w:val="0"/>
              <w:ind w:left="23"/>
              <w:rPr>
                <w:rFonts w:cs="Calibri"/>
                <w:color w:val="000000"/>
                <w:sz w:val="20"/>
                <w:szCs w:val="20"/>
              </w:rPr>
            </w:pPr>
            <w:r w:rsidRPr="003B72A0">
              <w:rPr>
                <w:rFonts w:cs="Calibri"/>
                <w:color w:val="000000"/>
                <w:sz w:val="20"/>
                <w:szCs w:val="20"/>
              </w:rPr>
              <w:t>Observer et utiliser des objets techniques et identifier leur fonction.</w:t>
            </w:r>
          </w:p>
          <w:p w:rsidR="00E00D43" w:rsidRPr="00D43A48" w:rsidRDefault="00E00D43" w:rsidP="00975E6E">
            <w:pPr>
              <w:rPr>
                <w:sz w:val="20"/>
                <w:szCs w:val="20"/>
                <w:lang w:val="fr-SN"/>
              </w:rPr>
            </w:pPr>
            <w:r w:rsidRPr="003B72A0">
              <w:rPr>
                <w:rFonts w:cs="Calibri"/>
                <w:color w:val="000000"/>
                <w:sz w:val="20"/>
                <w:szCs w:val="20"/>
              </w:rPr>
              <w:t>Identifier des activités de la vie quotidienne ou professionnelle faisant appel à des outils et objets techniques</w:t>
            </w:r>
          </w:p>
        </w:tc>
        <w:tc>
          <w:tcPr>
            <w:tcW w:w="4536" w:type="dxa"/>
          </w:tcPr>
          <w:p w:rsidR="00E00D43" w:rsidRPr="003B72A0" w:rsidRDefault="00E00D43" w:rsidP="00975E6E">
            <w:pPr>
              <w:widowControl w:val="0"/>
              <w:autoSpaceDE w:val="0"/>
              <w:autoSpaceDN w:val="0"/>
              <w:adjustRightInd w:val="0"/>
              <w:ind w:left="23"/>
              <w:rPr>
                <w:rFonts w:cs="Calibri"/>
                <w:color w:val="000000"/>
                <w:sz w:val="20"/>
                <w:szCs w:val="20"/>
              </w:rPr>
            </w:pPr>
            <w:r w:rsidRPr="003B72A0">
              <w:rPr>
                <w:rFonts w:cs="Calibri"/>
                <w:color w:val="000000"/>
                <w:sz w:val="20"/>
                <w:szCs w:val="20"/>
              </w:rPr>
              <w:t>Par l’usage de quelques objets techniques, actuels ou anciens, identifier</w:t>
            </w:r>
            <w:r>
              <w:rPr>
                <w:rFonts w:cs="Calibri"/>
                <w:color w:val="000000"/>
                <w:sz w:val="20"/>
                <w:szCs w:val="20"/>
              </w:rPr>
              <w:t xml:space="preserve"> </w:t>
            </w:r>
            <w:r w:rsidRPr="003B72A0">
              <w:rPr>
                <w:rFonts w:cs="Calibri"/>
                <w:color w:val="000000"/>
                <w:sz w:val="20"/>
                <w:szCs w:val="20"/>
              </w:rPr>
              <w:t xml:space="preserve">leur domaine et leur mode d’emploi, leurs fonctions. </w:t>
            </w:r>
          </w:p>
          <w:p w:rsidR="00E00D43" w:rsidRPr="003B72A0" w:rsidRDefault="00E00D43" w:rsidP="00975E6E">
            <w:pPr>
              <w:widowControl w:val="0"/>
              <w:autoSpaceDE w:val="0"/>
              <w:autoSpaceDN w:val="0"/>
              <w:adjustRightInd w:val="0"/>
              <w:ind w:left="23"/>
              <w:rPr>
                <w:rFonts w:cs="Calibri"/>
                <w:color w:val="000000"/>
                <w:sz w:val="20"/>
                <w:szCs w:val="20"/>
              </w:rPr>
            </w:pPr>
            <w:r w:rsidRPr="003B72A0">
              <w:rPr>
                <w:rFonts w:cs="Calibri"/>
                <w:color w:val="000000"/>
                <w:sz w:val="20"/>
                <w:szCs w:val="20"/>
              </w:rPr>
              <w:t>Dans une démarche d’observation, démonter-remonter,</w:t>
            </w:r>
            <w:r>
              <w:rPr>
                <w:rFonts w:cs="Calibri"/>
                <w:color w:val="000000"/>
                <w:sz w:val="20"/>
                <w:szCs w:val="20"/>
              </w:rPr>
              <w:t xml:space="preserve"> </w:t>
            </w:r>
            <w:r w:rsidRPr="003B72A0">
              <w:rPr>
                <w:rFonts w:cs="Calibri"/>
                <w:color w:val="000000"/>
                <w:sz w:val="20"/>
                <w:szCs w:val="20"/>
              </w:rPr>
              <w:t>procéder à des tests et essais.</w:t>
            </w:r>
          </w:p>
          <w:p w:rsidR="00E00D43" w:rsidRPr="003B72A0" w:rsidRDefault="00E00D43" w:rsidP="00975E6E">
            <w:pPr>
              <w:widowControl w:val="0"/>
              <w:autoSpaceDE w:val="0"/>
              <w:autoSpaceDN w:val="0"/>
              <w:adjustRightInd w:val="0"/>
              <w:ind w:left="23"/>
              <w:rPr>
                <w:rFonts w:cs="Calibri"/>
                <w:color w:val="000000"/>
                <w:sz w:val="20"/>
                <w:szCs w:val="20"/>
              </w:rPr>
            </w:pPr>
            <w:r w:rsidRPr="003B72A0">
              <w:rPr>
                <w:rFonts w:cs="Calibri"/>
                <w:color w:val="000000"/>
                <w:sz w:val="20"/>
                <w:szCs w:val="20"/>
              </w:rPr>
              <w:t>Découvrir une certaine diversité de métiers courants.</w:t>
            </w:r>
          </w:p>
          <w:p w:rsidR="00E00D43" w:rsidRPr="00D43A48" w:rsidRDefault="00E00D43" w:rsidP="00975E6E">
            <w:pPr>
              <w:rPr>
                <w:sz w:val="20"/>
                <w:szCs w:val="20"/>
                <w:lang w:val="fr-SN"/>
              </w:rPr>
            </w:pPr>
            <w:r w:rsidRPr="003B72A0">
              <w:rPr>
                <w:rFonts w:cs="Calibri"/>
                <w:color w:val="000000"/>
                <w:sz w:val="20"/>
                <w:szCs w:val="20"/>
              </w:rPr>
              <w:t>Interroger des hommes et des femmes au travail sur les techniques, outils et machines utilisés.</w:t>
            </w:r>
          </w:p>
        </w:tc>
      </w:tr>
      <w:tr w:rsidR="00E00D43" w:rsidRPr="00D43A48" w:rsidTr="00975E6E">
        <w:trPr>
          <w:cantSplit/>
          <w:trHeight w:val="266"/>
        </w:trPr>
        <w:tc>
          <w:tcPr>
            <w:tcW w:w="988" w:type="dxa"/>
            <w:vMerge/>
            <w:vAlign w:val="center"/>
          </w:tcPr>
          <w:p w:rsidR="00E00D43" w:rsidRDefault="00E00D43" w:rsidP="00A92627">
            <w:pPr>
              <w:jc w:val="center"/>
            </w:pPr>
          </w:p>
        </w:tc>
        <w:tc>
          <w:tcPr>
            <w:tcW w:w="1701" w:type="dxa"/>
            <w:vMerge/>
            <w:vAlign w:val="center"/>
          </w:tcPr>
          <w:p w:rsidR="00E00D43" w:rsidRPr="00D43A48" w:rsidRDefault="00E00D43" w:rsidP="00975E6E">
            <w:pPr>
              <w:jc w:val="center"/>
              <w:rPr>
                <w:sz w:val="20"/>
                <w:szCs w:val="20"/>
              </w:rPr>
            </w:pPr>
          </w:p>
        </w:tc>
        <w:tc>
          <w:tcPr>
            <w:tcW w:w="8079" w:type="dxa"/>
            <w:gridSpan w:val="2"/>
          </w:tcPr>
          <w:p w:rsidR="00E00D43" w:rsidRPr="00D43A48" w:rsidRDefault="00E00D43" w:rsidP="00A92627">
            <w:pPr>
              <w:rPr>
                <w:sz w:val="20"/>
                <w:szCs w:val="20"/>
                <w:lang w:val="fr-SN"/>
              </w:rPr>
            </w:pPr>
            <w:r w:rsidRPr="003B72A0">
              <w:rPr>
                <w:rFonts w:cs="Calibri"/>
                <w:b/>
                <w:bCs/>
                <w:color w:val="000000"/>
                <w:sz w:val="20"/>
                <w:szCs w:val="20"/>
              </w:rPr>
              <w:t>Réaliser quelques objets et circuits électriques simples, en respectant des règles élémentaires de sécurité</w:t>
            </w:r>
          </w:p>
        </w:tc>
      </w:tr>
      <w:tr w:rsidR="00E00D43" w:rsidRPr="00D43A48" w:rsidTr="00975E6E">
        <w:trPr>
          <w:cantSplit/>
          <w:trHeight w:val="1134"/>
        </w:trPr>
        <w:tc>
          <w:tcPr>
            <w:tcW w:w="988" w:type="dxa"/>
            <w:vMerge/>
            <w:vAlign w:val="center"/>
          </w:tcPr>
          <w:p w:rsidR="00E00D43" w:rsidRDefault="00E00D43" w:rsidP="00A92627">
            <w:pPr>
              <w:jc w:val="center"/>
            </w:pPr>
          </w:p>
        </w:tc>
        <w:tc>
          <w:tcPr>
            <w:tcW w:w="1701" w:type="dxa"/>
            <w:vMerge/>
            <w:vAlign w:val="center"/>
          </w:tcPr>
          <w:p w:rsidR="00E00D43" w:rsidRPr="00D43A48" w:rsidRDefault="00E00D43" w:rsidP="00975E6E">
            <w:pPr>
              <w:jc w:val="center"/>
              <w:rPr>
                <w:sz w:val="20"/>
                <w:szCs w:val="20"/>
              </w:rPr>
            </w:pPr>
          </w:p>
        </w:tc>
        <w:tc>
          <w:tcPr>
            <w:tcW w:w="3543" w:type="dxa"/>
          </w:tcPr>
          <w:p w:rsidR="00E00D43" w:rsidRPr="003B72A0" w:rsidRDefault="00E00D43" w:rsidP="00975E6E">
            <w:pPr>
              <w:widowControl w:val="0"/>
              <w:autoSpaceDE w:val="0"/>
              <w:autoSpaceDN w:val="0"/>
              <w:adjustRightInd w:val="0"/>
              <w:ind w:left="23"/>
              <w:rPr>
                <w:rFonts w:cs="Calibri"/>
                <w:color w:val="000000"/>
                <w:sz w:val="20"/>
                <w:szCs w:val="20"/>
              </w:rPr>
            </w:pPr>
            <w:r w:rsidRPr="003B72A0">
              <w:rPr>
                <w:rFonts w:cs="Calibri"/>
                <w:color w:val="000000"/>
                <w:sz w:val="20"/>
                <w:szCs w:val="20"/>
              </w:rPr>
              <w:t xml:space="preserve">Réaliser des objets techniques par association d’éléments existants en suivant un schéma de montage. </w:t>
            </w:r>
          </w:p>
          <w:p w:rsidR="00E00D43" w:rsidRPr="003B72A0" w:rsidRDefault="00E00D43" w:rsidP="00975E6E">
            <w:pPr>
              <w:widowControl w:val="0"/>
              <w:autoSpaceDE w:val="0"/>
              <w:autoSpaceDN w:val="0"/>
              <w:adjustRightInd w:val="0"/>
              <w:ind w:left="23"/>
              <w:rPr>
                <w:rFonts w:cs="Calibri"/>
                <w:color w:val="000000"/>
                <w:sz w:val="20"/>
                <w:szCs w:val="20"/>
              </w:rPr>
            </w:pPr>
          </w:p>
          <w:p w:rsidR="00E00D43" w:rsidRPr="003B72A0" w:rsidRDefault="00E00D43" w:rsidP="00975E6E">
            <w:pPr>
              <w:widowControl w:val="0"/>
              <w:autoSpaceDE w:val="0"/>
              <w:autoSpaceDN w:val="0"/>
              <w:adjustRightInd w:val="0"/>
              <w:ind w:left="23"/>
              <w:rPr>
                <w:rFonts w:cs="Calibri"/>
                <w:color w:val="000000"/>
                <w:sz w:val="20"/>
                <w:szCs w:val="20"/>
              </w:rPr>
            </w:pPr>
            <w:r w:rsidRPr="003B72A0">
              <w:rPr>
                <w:rFonts w:cs="Calibri"/>
                <w:color w:val="000000"/>
                <w:sz w:val="20"/>
                <w:szCs w:val="20"/>
              </w:rPr>
              <w:t>Identifier les propriétés de la matière vis-à-vis du courant électrique</w:t>
            </w:r>
            <w:r>
              <w:rPr>
                <w:rFonts w:cs="Calibri"/>
                <w:color w:val="000000"/>
                <w:sz w:val="20"/>
                <w:szCs w:val="20"/>
              </w:rPr>
              <w:t>.</w:t>
            </w:r>
          </w:p>
          <w:p w:rsidR="00E00D43" w:rsidRPr="003B72A0" w:rsidRDefault="00E00D43" w:rsidP="00975E6E">
            <w:pPr>
              <w:widowControl w:val="0"/>
              <w:autoSpaceDE w:val="0"/>
              <w:autoSpaceDN w:val="0"/>
              <w:adjustRightInd w:val="0"/>
              <w:ind w:left="23"/>
              <w:rPr>
                <w:rFonts w:cs="Calibri"/>
                <w:color w:val="000000"/>
                <w:sz w:val="20"/>
                <w:szCs w:val="20"/>
              </w:rPr>
            </w:pPr>
            <w:r w:rsidRPr="003B72A0">
              <w:rPr>
                <w:rFonts w:cs="Calibri"/>
                <w:color w:val="000000"/>
                <w:sz w:val="20"/>
                <w:szCs w:val="20"/>
              </w:rPr>
              <w:t>Différencier des objets selon qu’ils sont alimentés avec des piles ou avec le courant du secteur</w:t>
            </w:r>
            <w:r>
              <w:rPr>
                <w:rFonts w:cs="Calibri"/>
                <w:color w:val="000000"/>
                <w:sz w:val="20"/>
                <w:szCs w:val="20"/>
              </w:rPr>
              <w:t>.</w:t>
            </w:r>
          </w:p>
          <w:p w:rsidR="00E00D43" w:rsidRPr="003B72A0" w:rsidRDefault="00E00D43" w:rsidP="00975E6E">
            <w:pPr>
              <w:widowControl w:val="0"/>
              <w:numPr>
                <w:ilvl w:val="0"/>
                <w:numId w:val="4"/>
              </w:numPr>
              <w:autoSpaceDE w:val="0"/>
              <w:autoSpaceDN w:val="0"/>
              <w:adjustRightInd w:val="0"/>
              <w:rPr>
                <w:rFonts w:cs="Calibri"/>
                <w:color w:val="000000"/>
                <w:sz w:val="20"/>
                <w:szCs w:val="20"/>
              </w:rPr>
            </w:pPr>
            <w:r w:rsidRPr="003B72A0">
              <w:rPr>
                <w:rFonts w:cs="Calibri"/>
                <w:color w:val="000000"/>
                <w:sz w:val="20"/>
                <w:szCs w:val="20"/>
              </w:rPr>
              <w:t>Constituants et fonctionnement d’un circuit électrique simple.</w:t>
            </w:r>
          </w:p>
          <w:p w:rsidR="00E00D43" w:rsidRPr="003B72A0" w:rsidRDefault="00E00D43" w:rsidP="00975E6E">
            <w:pPr>
              <w:widowControl w:val="0"/>
              <w:numPr>
                <w:ilvl w:val="0"/>
                <w:numId w:val="4"/>
              </w:numPr>
              <w:autoSpaceDE w:val="0"/>
              <w:autoSpaceDN w:val="0"/>
              <w:adjustRightInd w:val="0"/>
              <w:rPr>
                <w:rFonts w:cs="Calibri"/>
                <w:color w:val="000000"/>
                <w:sz w:val="20"/>
                <w:szCs w:val="20"/>
              </w:rPr>
            </w:pPr>
            <w:r w:rsidRPr="003B72A0">
              <w:rPr>
                <w:rFonts w:cs="Calibri"/>
                <w:color w:val="000000"/>
                <w:sz w:val="20"/>
                <w:szCs w:val="20"/>
              </w:rPr>
              <w:t>Exemples de bon conducteurs et d’isolants.</w:t>
            </w:r>
          </w:p>
          <w:p w:rsidR="00E00D43" w:rsidRPr="003B72A0" w:rsidRDefault="00E00D43" w:rsidP="00975E6E">
            <w:pPr>
              <w:widowControl w:val="0"/>
              <w:numPr>
                <w:ilvl w:val="0"/>
                <w:numId w:val="4"/>
              </w:numPr>
              <w:autoSpaceDE w:val="0"/>
              <w:autoSpaceDN w:val="0"/>
              <w:adjustRightInd w:val="0"/>
              <w:rPr>
                <w:rFonts w:cs="Calibri"/>
                <w:color w:val="000000"/>
                <w:sz w:val="20"/>
                <w:szCs w:val="20"/>
              </w:rPr>
            </w:pPr>
            <w:r w:rsidRPr="003B72A0">
              <w:rPr>
                <w:rFonts w:cs="Calibri"/>
                <w:color w:val="000000"/>
                <w:sz w:val="20"/>
                <w:szCs w:val="20"/>
              </w:rPr>
              <w:t>Rôle de l’interrupteur.</w:t>
            </w:r>
          </w:p>
          <w:p w:rsidR="00E00D43" w:rsidRPr="00D43A48" w:rsidRDefault="00E00D43" w:rsidP="00975E6E">
            <w:pPr>
              <w:rPr>
                <w:sz w:val="20"/>
                <w:szCs w:val="20"/>
                <w:lang w:val="fr-SN"/>
              </w:rPr>
            </w:pPr>
            <w:r w:rsidRPr="003B72A0">
              <w:rPr>
                <w:rFonts w:cs="Calibri"/>
                <w:color w:val="000000"/>
                <w:sz w:val="20"/>
                <w:szCs w:val="20"/>
              </w:rPr>
              <w:t>Règles élémentaires de sécurité.</w:t>
            </w:r>
          </w:p>
        </w:tc>
        <w:tc>
          <w:tcPr>
            <w:tcW w:w="4536" w:type="dxa"/>
          </w:tcPr>
          <w:p w:rsidR="00E00D43" w:rsidRPr="003B72A0" w:rsidRDefault="00E00D43" w:rsidP="00975E6E">
            <w:pPr>
              <w:widowControl w:val="0"/>
              <w:autoSpaceDE w:val="0"/>
              <w:autoSpaceDN w:val="0"/>
              <w:adjustRightInd w:val="0"/>
              <w:ind w:left="23"/>
              <w:rPr>
                <w:rFonts w:cs="Calibri"/>
                <w:color w:val="000000"/>
                <w:sz w:val="20"/>
                <w:szCs w:val="20"/>
              </w:rPr>
            </w:pPr>
            <w:r w:rsidRPr="003B72A0">
              <w:rPr>
                <w:rFonts w:cs="Calibri"/>
                <w:color w:val="000000"/>
                <w:sz w:val="20"/>
                <w:szCs w:val="20"/>
              </w:rPr>
              <w:t xml:space="preserve">Concernant les </w:t>
            </w:r>
            <w:r>
              <w:rPr>
                <w:rFonts w:cs="Calibri"/>
                <w:color w:val="000000"/>
                <w:sz w:val="20"/>
                <w:szCs w:val="20"/>
              </w:rPr>
              <w:t>réalisations</w:t>
            </w:r>
            <w:r w:rsidRPr="003B72A0">
              <w:rPr>
                <w:rFonts w:cs="Calibri"/>
                <w:color w:val="000000"/>
                <w:sz w:val="20"/>
                <w:szCs w:val="20"/>
              </w:rPr>
              <w:t>, les démarches varient en fonction de l’âge des élèves, de l’objet fabriqué, de leur familiarité avec ce type de démarche et en travaillant avec eux les règles élémentaires de sécurité.</w:t>
            </w:r>
          </w:p>
          <w:p w:rsidR="00E00D43" w:rsidRPr="003B72A0" w:rsidRDefault="00E00D43" w:rsidP="00975E6E">
            <w:pPr>
              <w:widowControl w:val="0"/>
              <w:autoSpaceDE w:val="0"/>
              <w:autoSpaceDN w:val="0"/>
              <w:adjustRightInd w:val="0"/>
              <w:ind w:left="23"/>
              <w:rPr>
                <w:rFonts w:cs="Calibri"/>
                <w:color w:val="000000"/>
                <w:sz w:val="20"/>
                <w:szCs w:val="20"/>
              </w:rPr>
            </w:pPr>
            <w:r w:rsidRPr="003B72A0">
              <w:rPr>
                <w:rFonts w:cs="Calibri"/>
                <w:color w:val="000000"/>
                <w:sz w:val="20"/>
                <w:szCs w:val="20"/>
              </w:rPr>
              <w:t xml:space="preserve">Exemples : </w:t>
            </w:r>
            <w:r>
              <w:rPr>
                <w:rFonts w:cs="Calibri"/>
                <w:color w:val="000000"/>
                <w:sz w:val="20"/>
                <w:szCs w:val="20"/>
              </w:rPr>
              <w:t>réaliser</w:t>
            </w:r>
            <w:r w:rsidRPr="003B72A0">
              <w:rPr>
                <w:rFonts w:cs="Calibri"/>
                <w:color w:val="000000"/>
                <w:sz w:val="20"/>
                <w:szCs w:val="20"/>
              </w:rPr>
              <w:t xml:space="preserve"> une maquette de maison de poupée, un treuil, un quizz simple. </w:t>
            </w:r>
          </w:p>
          <w:p w:rsidR="00E00D43" w:rsidRPr="003B72A0" w:rsidRDefault="00E00D43" w:rsidP="00975E6E">
            <w:pPr>
              <w:widowControl w:val="0"/>
              <w:autoSpaceDE w:val="0"/>
              <w:autoSpaceDN w:val="0"/>
              <w:adjustRightInd w:val="0"/>
              <w:ind w:left="23"/>
              <w:rPr>
                <w:rFonts w:cs="Calibri"/>
                <w:color w:val="000000"/>
                <w:sz w:val="20"/>
                <w:szCs w:val="20"/>
              </w:rPr>
            </w:pPr>
          </w:p>
          <w:p w:rsidR="00E00D43" w:rsidRPr="003B72A0" w:rsidRDefault="00E00D43" w:rsidP="00975E6E">
            <w:pPr>
              <w:widowControl w:val="0"/>
              <w:autoSpaceDE w:val="0"/>
              <w:autoSpaceDN w:val="0"/>
              <w:adjustRightInd w:val="0"/>
              <w:ind w:left="23"/>
              <w:rPr>
                <w:rFonts w:cs="Calibri"/>
                <w:color w:val="000000"/>
                <w:sz w:val="20"/>
                <w:szCs w:val="20"/>
              </w:rPr>
            </w:pPr>
          </w:p>
          <w:p w:rsidR="00E00D43" w:rsidRPr="003B72A0" w:rsidRDefault="00E00D43" w:rsidP="00975E6E">
            <w:pPr>
              <w:widowControl w:val="0"/>
              <w:autoSpaceDE w:val="0"/>
              <w:autoSpaceDN w:val="0"/>
              <w:adjustRightInd w:val="0"/>
              <w:ind w:left="23"/>
              <w:rPr>
                <w:rFonts w:cs="Calibri"/>
                <w:color w:val="000000"/>
                <w:sz w:val="20"/>
                <w:szCs w:val="20"/>
              </w:rPr>
            </w:pPr>
          </w:p>
          <w:p w:rsidR="00E00D43" w:rsidRPr="003B72A0" w:rsidRDefault="00E00D43" w:rsidP="00975E6E">
            <w:pPr>
              <w:widowControl w:val="0"/>
              <w:autoSpaceDE w:val="0"/>
              <w:autoSpaceDN w:val="0"/>
              <w:adjustRightInd w:val="0"/>
              <w:ind w:left="23"/>
              <w:rPr>
                <w:rFonts w:cs="Calibri"/>
                <w:color w:val="000000"/>
                <w:sz w:val="20"/>
                <w:szCs w:val="20"/>
              </w:rPr>
            </w:pPr>
          </w:p>
          <w:p w:rsidR="00E00D43" w:rsidRPr="003B72A0" w:rsidRDefault="00E00D43" w:rsidP="00975E6E">
            <w:pPr>
              <w:widowControl w:val="0"/>
              <w:autoSpaceDE w:val="0"/>
              <w:autoSpaceDN w:val="0"/>
              <w:adjustRightInd w:val="0"/>
              <w:ind w:left="23"/>
              <w:rPr>
                <w:rFonts w:cs="Calibri"/>
                <w:color w:val="000000"/>
                <w:sz w:val="20"/>
                <w:szCs w:val="20"/>
              </w:rPr>
            </w:pPr>
          </w:p>
          <w:p w:rsidR="00E00D43" w:rsidRPr="003B72A0" w:rsidRDefault="00E00D43" w:rsidP="00975E6E">
            <w:pPr>
              <w:widowControl w:val="0"/>
              <w:autoSpaceDE w:val="0"/>
              <w:autoSpaceDN w:val="0"/>
              <w:adjustRightInd w:val="0"/>
              <w:ind w:left="23"/>
              <w:rPr>
                <w:rFonts w:cs="Calibri"/>
                <w:color w:val="000000"/>
                <w:sz w:val="20"/>
                <w:szCs w:val="20"/>
              </w:rPr>
            </w:pPr>
            <w:r w:rsidRPr="003B72A0">
              <w:rPr>
                <w:rFonts w:cs="Calibri"/>
                <w:color w:val="000000"/>
                <w:sz w:val="20"/>
                <w:szCs w:val="20"/>
              </w:rPr>
              <w:t>Réaliser des montages permettant de différencier des matériaux en deux catégories : bons conducteurs et isolants.</w:t>
            </w:r>
          </w:p>
          <w:p w:rsidR="00E00D43" w:rsidRPr="00D43A48" w:rsidRDefault="00E00D43" w:rsidP="00975E6E">
            <w:pPr>
              <w:rPr>
                <w:sz w:val="20"/>
                <w:szCs w:val="20"/>
                <w:lang w:val="fr-SN"/>
              </w:rPr>
            </w:pPr>
            <w:r w:rsidRPr="003B72A0">
              <w:rPr>
                <w:rFonts w:cs="Calibri"/>
                <w:color w:val="000000"/>
                <w:sz w:val="20"/>
                <w:szCs w:val="20"/>
              </w:rPr>
              <w:t xml:space="preserve">Exemple : </w:t>
            </w:r>
            <w:r>
              <w:rPr>
                <w:rFonts w:cs="Calibri"/>
                <w:color w:val="000000"/>
                <w:sz w:val="20"/>
                <w:szCs w:val="20"/>
              </w:rPr>
              <w:t>réaliser</w:t>
            </w:r>
            <w:r w:rsidRPr="003B72A0">
              <w:rPr>
                <w:rFonts w:cs="Calibri"/>
                <w:color w:val="000000"/>
                <w:sz w:val="20"/>
                <w:szCs w:val="20"/>
              </w:rPr>
              <w:t xml:space="preserve"> un jeu d’adresse électrique.</w:t>
            </w:r>
          </w:p>
        </w:tc>
      </w:tr>
      <w:tr w:rsidR="00E00D43" w:rsidRPr="00D43A48" w:rsidTr="00975E6E">
        <w:trPr>
          <w:cantSplit/>
          <w:trHeight w:val="372"/>
        </w:trPr>
        <w:tc>
          <w:tcPr>
            <w:tcW w:w="988" w:type="dxa"/>
            <w:vMerge/>
            <w:vAlign w:val="center"/>
          </w:tcPr>
          <w:p w:rsidR="00E00D43" w:rsidRDefault="00E00D43" w:rsidP="00A92627">
            <w:pPr>
              <w:jc w:val="center"/>
            </w:pPr>
          </w:p>
        </w:tc>
        <w:tc>
          <w:tcPr>
            <w:tcW w:w="1701" w:type="dxa"/>
            <w:vMerge/>
            <w:vAlign w:val="center"/>
          </w:tcPr>
          <w:p w:rsidR="00E00D43" w:rsidRPr="00D43A48" w:rsidRDefault="00E00D43" w:rsidP="00975E6E">
            <w:pPr>
              <w:jc w:val="center"/>
              <w:rPr>
                <w:sz w:val="20"/>
                <w:szCs w:val="20"/>
              </w:rPr>
            </w:pPr>
          </w:p>
        </w:tc>
        <w:tc>
          <w:tcPr>
            <w:tcW w:w="8079" w:type="dxa"/>
            <w:gridSpan w:val="2"/>
          </w:tcPr>
          <w:p w:rsidR="00E00D43" w:rsidRPr="00D43A48" w:rsidRDefault="00E00D43" w:rsidP="00A92627">
            <w:pPr>
              <w:rPr>
                <w:sz w:val="20"/>
                <w:szCs w:val="20"/>
                <w:lang w:val="fr-SN"/>
              </w:rPr>
            </w:pPr>
            <w:r w:rsidRPr="003B72A0">
              <w:rPr>
                <w:rFonts w:cs="Calibri"/>
                <w:b/>
                <w:bCs/>
                <w:color w:val="000000"/>
                <w:sz w:val="20"/>
                <w:szCs w:val="20"/>
              </w:rPr>
              <w:t>Commencer à s’approprier un environnement numérique</w:t>
            </w:r>
          </w:p>
        </w:tc>
      </w:tr>
      <w:tr w:rsidR="00E00D43" w:rsidRPr="00D43A48" w:rsidTr="007B57AA">
        <w:trPr>
          <w:cantSplit/>
          <w:trHeight w:val="1134"/>
        </w:trPr>
        <w:tc>
          <w:tcPr>
            <w:tcW w:w="988" w:type="dxa"/>
            <w:vMerge/>
            <w:vAlign w:val="center"/>
          </w:tcPr>
          <w:p w:rsidR="00E00D43" w:rsidRDefault="00E00D43" w:rsidP="00E00D43">
            <w:pPr>
              <w:jc w:val="center"/>
            </w:pPr>
          </w:p>
        </w:tc>
        <w:tc>
          <w:tcPr>
            <w:tcW w:w="1701" w:type="dxa"/>
            <w:vMerge/>
            <w:vAlign w:val="center"/>
          </w:tcPr>
          <w:p w:rsidR="00E00D43" w:rsidRPr="00D43A48" w:rsidRDefault="00E00D43" w:rsidP="00E00D43">
            <w:pPr>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E00D43" w:rsidRPr="003B72A0" w:rsidRDefault="00E00D43" w:rsidP="00E00D43">
            <w:pPr>
              <w:widowControl w:val="0"/>
              <w:autoSpaceDE w:val="0"/>
              <w:autoSpaceDN w:val="0"/>
              <w:adjustRightInd w:val="0"/>
              <w:ind w:left="23"/>
              <w:rPr>
                <w:rFonts w:cs="Calibri"/>
                <w:color w:val="000000"/>
                <w:sz w:val="20"/>
                <w:szCs w:val="20"/>
              </w:rPr>
            </w:pPr>
            <w:r w:rsidRPr="003B72A0">
              <w:rPr>
                <w:rFonts w:cs="Calibri"/>
                <w:color w:val="000000"/>
                <w:sz w:val="20"/>
                <w:szCs w:val="20"/>
              </w:rPr>
              <w:t>Décrire l’architecture simple d’un dispositif informatique</w:t>
            </w:r>
            <w:r>
              <w:rPr>
                <w:rFonts w:cs="Calibri"/>
                <w:color w:val="000000"/>
                <w:sz w:val="20"/>
                <w:szCs w:val="20"/>
              </w:rPr>
              <w:t>.</w:t>
            </w:r>
          </w:p>
          <w:p w:rsidR="00E00D43" w:rsidRPr="003B72A0" w:rsidRDefault="00E00D43" w:rsidP="00E00D43">
            <w:pPr>
              <w:widowControl w:val="0"/>
              <w:autoSpaceDE w:val="0"/>
              <w:autoSpaceDN w:val="0"/>
              <w:adjustRightInd w:val="0"/>
              <w:ind w:left="23"/>
              <w:rPr>
                <w:rFonts w:cs="Calibri"/>
                <w:color w:val="000000"/>
                <w:sz w:val="20"/>
                <w:szCs w:val="20"/>
              </w:rPr>
            </w:pPr>
            <w:r w:rsidRPr="003B72A0">
              <w:rPr>
                <w:rFonts w:cs="Calibri"/>
                <w:color w:val="000000"/>
                <w:sz w:val="20"/>
                <w:szCs w:val="20"/>
              </w:rPr>
              <w:t>Avoir acquis une familiarisation suffisante avec le traitement de texte et en faire un usage rationnel </w:t>
            </w:r>
            <w:r>
              <w:rPr>
                <w:rFonts w:cs="Calibri"/>
                <w:color w:val="000000"/>
                <w:sz w:val="20"/>
                <w:szCs w:val="20"/>
              </w:rPr>
              <w:t>(en lien avec le français).</w:t>
            </w:r>
          </w:p>
          <w:p w:rsidR="00E00D43" w:rsidRPr="003B72A0" w:rsidRDefault="00E00D43" w:rsidP="00E00D43">
            <w:pPr>
              <w:widowControl w:val="0"/>
              <w:autoSpaceDE w:val="0"/>
              <w:autoSpaceDN w:val="0"/>
              <w:adjustRightInd w:val="0"/>
              <w:ind w:left="23"/>
              <w:rPr>
                <w:rFonts w:cs="Calibri"/>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tcPr>
          <w:p w:rsidR="00E00D43" w:rsidRPr="003B72A0" w:rsidRDefault="00E00D43" w:rsidP="00E00D43">
            <w:pPr>
              <w:widowControl w:val="0"/>
              <w:autoSpaceDE w:val="0"/>
              <w:autoSpaceDN w:val="0"/>
              <w:adjustRightInd w:val="0"/>
              <w:ind w:left="23"/>
              <w:rPr>
                <w:rFonts w:cs="Calibri"/>
                <w:color w:val="000000"/>
                <w:sz w:val="20"/>
                <w:szCs w:val="20"/>
              </w:rPr>
            </w:pPr>
            <w:r w:rsidRPr="003B72A0">
              <w:rPr>
                <w:rFonts w:cs="Calibri"/>
                <w:color w:val="000000"/>
                <w:sz w:val="20"/>
                <w:szCs w:val="20"/>
              </w:rPr>
              <w:t>Observer les connexions entre les différents matériels.</w:t>
            </w:r>
          </w:p>
          <w:p w:rsidR="00E00D43" w:rsidRPr="003B72A0" w:rsidRDefault="00E00D43" w:rsidP="00E00D43">
            <w:pPr>
              <w:widowControl w:val="0"/>
              <w:autoSpaceDE w:val="0"/>
              <w:autoSpaceDN w:val="0"/>
              <w:adjustRightInd w:val="0"/>
              <w:ind w:left="23"/>
              <w:rPr>
                <w:rFonts w:cs="Calibri"/>
                <w:color w:val="000000"/>
                <w:sz w:val="20"/>
                <w:szCs w:val="20"/>
              </w:rPr>
            </w:pPr>
            <w:r w:rsidRPr="003B72A0">
              <w:rPr>
                <w:rFonts w:cs="Calibri"/>
                <w:color w:val="000000"/>
                <w:sz w:val="20"/>
                <w:szCs w:val="20"/>
              </w:rPr>
              <w:t>Familiarisation progressive par la pratique, usage du correcteur orthographique</w:t>
            </w:r>
            <w:r>
              <w:rPr>
                <w:rFonts w:cs="Calibri"/>
                <w:color w:val="000000"/>
                <w:sz w:val="20"/>
                <w:szCs w:val="20"/>
              </w:rPr>
              <w:t>.</w:t>
            </w:r>
          </w:p>
          <w:p w:rsidR="00E00D43" w:rsidRPr="003B72A0" w:rsidRDefault="00E00D43" w:rsidP="00E00D43">
            <w:pPr>
              <w:widowControl w:val="0"/>
              <w:autoSpaceDE w:val="0"/>
              <w:autoSpaceDN w:val="0"/>
              <w:adjustRightInd w:val="0"/>
              <w:ind w:left="23"/>
              <w:rPr>
                <w:rFonts w:cs="Calibri"/>
                <w:color w:val="000000"/>
                <w:sz w:val="20"/>
                <w:szCs w:val="20"/>
              </w:rPr>
            </w:pPr>
            <w:r w:rsidRPr="003B72A0">
              <w:rPr>
                <w:rFonts w:cs="Calibri"/>
                <w:color w:val="000000"/>
                <w:sz w:val="20"/>
                <w:szCs w:val="20"/>
              </w:rPr>
              <w:t xml:space="preserve">Mise en page, mise en forme de paragraphes, </w:t>
            </w:r>
            <w:proofErr w:type="gramStart"/>
            <w:r w:rsidRPr="003B72A0">
              <w:rPr>
                <w:rFonts w:cs="Calibri"/>
                <w:color w:val="000000"/>
                <w:sz w:val="20"/>
                <w:szCs w:val="20"/>
              </w:rPr>
              <w:t>supprimer</w:t>
            </w:r>
            <w:proofErr w:type="gramEnd"/>
            <w:r w:rsidRPr="003B72A0">
              <w:rPr>
                <w:rFonts w:cs="Calibri"/>
                <w:color w:val="000000"/>
                <w:sz w:val="20"/>
                <w:szCs w:val="20"/>
              </w:rPr>
              <w:t>, déplacer, dupliquer.</w:t>
            </w:r>
          </w:p>
          <w:p w:rsidR="00E00D43" w:rsidRPr="003B72A0" w:rsidRDefault="00E00D43" w:rsidP="00E00D43">
            <w:pPr>
              <w:widowControl w:val="0"/>
              <w:autoSpaceDE w:val="0"/>
              <w:autoSpaceDN w:val="0"/>
              <w:adjustRightInd w:val="0"/>
              <w:ind w:left="23"/>
              <w:rPr>
                <w:rFonts w:cs="Calibri"/>
                <w:color w:val="000000"/>
                <w:sz w:val="20"/>
                <w:szCs w:val="20"/>
              </w:rPr>
            </w:pPr>
            <w:r w:rsidRPr="003B72A0">
              <w:rPr>
                <w:rFonts w:cs="Calibri"/>
                <w:color w:val="000000"/>
                <w:sz w:val="20"/>
                <w:szCs w:val="20"/>
              </w:rPr>
              <w:t>Saisie, traitement, sauvegarde, restitution.</w:t>
            </w:r>
          </w:p>
          <w:p w:rsidR="00E00D43" w:rsidRPr="003B72A0" w:rsidRDefault="00E00D43" w:rsidP="00E00D43">
            <w:pPr>
              <w:widowControl w:val="0"/>
              <w:autoSpaceDE w:val="0"/>
              <w:autoSpaceDN w:val="0"/>
              <w:adjustRightInd w:val="0"/>
              <w:ind w:left="23"/>
              <w:rPr>
                <w:rFonts w:cs="Calibri"/>
                <w:color w:val="000000"/>
                <w:sz w:val="20"/>
                <w:szCs w:val="20"/>
              </w:rPr>
            </w:pPr>
            <w:r w:rsidRPr="003B72A0">
              <w:rPr>
                <w:rFonts w:cs="Calibri"/>
                <w:color w:val="000000"/>
                <w:sz w:val="20"/>
                <w:szCs w:val="20"/>
              </w:rPr>
              <w:t> </w:t>
            </w:r>
          </w:p>
        </w:tc>
      </w:tr>
      <w:tr w:rsidR="00975E6E" w:rsidTr="00A92627">
        <w:tc>
          <w:tcPr>
            <w:tcW w:w="10768" w:type="dxa"/>
            <w:gridSpan w:val="4"/>
          </w:tcPr>
          <w:p w:rsidR="00975E6E" w:rsidRPr="00D43A48" w:rsidRDefault="00975E6E" w:rsidP="00E00D43">
            <w:pPr>
              <w:jc w:val="center"/>
              <w:rPr>
                <w:b/>
                <w:lang w:val="fr-SN"/>
              </w:rPr>
            </w:pPr>
            <w:r w:rsidRPr="003B72A0">
              <w:rPr>
                <w:rFonts w:cs="Calibri"/>
                <w:b/>
                <w:bCs/>
                <w:color w:val="000000"/>
                <w:sz w:val="20"/>
                <w:szCs w:val="20"/>
              </w:rPr>
              <w:t>Attendus de fin de cycle</w:t>
            </w:r>
          </w:p>
        </w:tc>
      </w:tr>
      <w:tr w:rsidR="00975E6E" w:rsidTr="00A92627">
        <w:tc>
          <w:tcPr>
            <w:tcW w:w="10768" w:type="dxa"/>
            <w:gridSpan w:val="4"/>
          </w:tcPr>
          <w:p w:rsidR="00975E6E" w:rsidRPr="003B72A0" w:rsidRDefault="00975E6E" w:rsidP="00975E6E">
            <w:pPr>
              <w:widowControl w:val="0"/>
              <w:autoSpaceDE w:val="0"/>
              <w:autoSpaceDN w:val="0"/>
              <w:adjustRightInd w:val="0"/>
              <w:ind w:left="23"/>
              <w:rPr>
                <w:rFonts w:cs="Calibri"/>
                <w:color w:val="000000"/>
                <w:sz w:val="20"/>
                <w:szCs w:val="20"/>
              </w:rPr>
            </w:pPr>
            <w:r w:rsidRPr="003B72A0">
              <w:rPr>
                <w:rFonts w:cs="Calibri"/>
                <w:color w:val="000000"/>
                <w:sz w:val="20"/>
                <w:szCs w:val="20"/>
              </w:rPr>
              <w:t>Comprendre la fonction et le fonctionnement d’objets fabriqués</w:t>
            </w:r>
            <w:r>
              <w:rPr>
                <w:rFonts w:cs="Calibri"/>
                <w:color w:val="000000"/>
                <w:sz w:val="20"/>
                <w:szCs w:val="20"/>
              </w:rPr>
              <w:t>.</w:t>
            </w:r>
          </w:p>
          <w:p w:rsidR="00975E6E" w:rsidRPr="003B72A0" w:rsidRDefault="00975E6E" w:rsidP="00975E6E">
            <w:pPr>
              <w:widowControl w:val="0"/>
              <w:autoSpaceDE w:val="0"/>
              <w:autoSpaceDN w:val="0"/>
              <w:adjustRightInd w:val="0"/>
              <w:ind w:left="23"/>
              <w:rPr>
                <w:rFonts w:cs="Calibri"/>
                <w:color w:val="000000"/>
                <w:sz w:val="20"/>
                <w:szCs w:val="20"/>
              </w:rPr>
            </w:pPr>
            <w:r w:rsidRPr="003B72A0">
              <w:rPr>
                <w:rFonts w:cs="Calibri"/>
                <w:color w:val="000000"/>
                <w:sz w:val="20"/>
                <w:szCs w:val="20"/>
              </w:rPr>
              <w:t>₋ Réaliser quelques objets et circuits électriques simples, en respectant des règles élémentaires de sécurité</w:t>
            </w:r>
            <w:r>
              <w:rPr>
                <w:rFonts w:cs="Calibri"/>
                <w:color w:val="000000"/>
                <w:sz w:val="20"/>
                <w:szCs w:val="20"/>
              </w:rPr>
              <w:t>.</w:t>
            </w:r>
          </w:p>
          <w:p w:rsidR="00975E6E" w:rsidRPr="00975E6E" w:rsidRDefault="00975E6E" w:rsidP="00975E6E">
            <w:pPr>
              <w:tabs>
                <w:tab w:val="left" w:pos="360"/>
              </w:tabs>
              <w:ind w:right="237"/>
              <w:rPr>
                <w:lang w:val="fr-SN"/>
              </w:rPr>
            </w:pPr>
            <w:r w:rsidRPr="003B72A0">
              <w:rPr>
                <w:rFonts w:cs="Calibri"/>
                <w:color w:val="000000"/>
                <w:sz w:val="20"/>
                <w:szCs w:val="20"/>
              </w:rPr>
              <w:t>₋ Commencer à s’approprier un environnement numérique</w:t>
            </w:r>
            <w:r>
              <w:rPr>
                <w:rFonts w:cs="Calibri"/>
                <w:color w:val="000000"/>
                <w:sz w:val="20"/>
                <w:szCs w:val="20"/>
              </w:rPr>
              <w:t>.</w:t>
            </w:r>
          </w:p>
        </w:tc>
      </w:tr>
    </w:tbl>
    <w:p w:rsidR="00D43A48" w:rsidRDefault="00D43A48"/>
    <w:p w:rsidR="00BD6618" w:rsidRDefault="00BD6618"/>
    <w:p w:rsidR="007616EE" w:rsidRDefault="007616EE"/>
    <w:p w:rsidR="007616EE" w:rsidRDefault="007616EE"/>
    <w:p w:rsidR="007616EE" w:rsidRDefault="007616EE"/>
    <w:p w:rsidR="007616EE" w:rsidRDefault="007616EE"/>
    <w:p w:rsidR="00BD6618" w:rsidRDefault="00BD6618"/>
    <w:tbl>
      <w:tblPr>
        <w:tblpPr w:leftFromText="141" w:rightFromText="141" w:vertAnchor="text" w:horzAnchor="margin"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0"/>
        <w:gridCol w:w="2180"/>
      </w:tblGrid>
      <w:tr w:rsidR="007616EE" w:rsidRPr="006154A6" w:rsidTr="007616EE">
        <w:tc>
          <w:tcPr>
            <w:tcW w:w="8279" w:type="dxa"/>
            <w:shd w:val="clear" w:color="auto" w:fill="auto"/>
            <w:tcMar>
              <w:top w:w="57" w:type="dxa"/>
              <w:left w:w="57" w:type="dxa"/>
              <w:bottom w:w="57" w:type="dxa"/>
              <w:right w:w="57" w:type="dxa"/>
            </w:tcMar>
          </w:tcPr>
          <w:p w:rsidR="007616EE" w:rsidRPr="006154A6" w:rsidRDefault="007616EE" w:rsidP="00A92627">
            <w:pPr>
              <w:spacing w:after="0" w:line="240" w:lineRule="auto"/>
              <w:rPr>
                <w:rFonts w:cs="Calibri"/>
                <w:b/>
                <w:sz w:val="24"/>
                <w:szCs w:val="24"/>
              </w:rPr>
            </w:pPr>
            <w:r w:rsidRPr="006154A6">
              <w:rPr>
                <w:rFonts w:cs="Calibri"/>
                <w:b/>
                <w:sz w:val="24"/>
                <w:szCs w:val="24"/>
              </w:rPr>
              <w:lastRenderedPageBreak/>
              <w:t>Compétences travaillées</w:t>
            </w:r>
          </w:p>
        </w:tc>
        <w:tc>
          <w:tcPr>
            <w:tcW w:w="2096" w:type="dxa"/>
            <w:shd w:val="clear" w:color="auto" w:fill="auto"/>
            <w:tcMar>
              <w:top w:w="57" w:type="dxa"/>
              <w:left w:w="57" w:type="dxa"/>
              <w:bottom w:w="57" w:type="dxa"/>
              <w:right w:w="57" w:type="dxa"/>
            </w:tcMar>
            <w:vAlign w:val="center"/>
          </w:tcPr>
          <w:p w:rsidR="007616EE" w:rsidRPr="006154A6" w:rsidRDefault="007616EE" w:rsidP="00A92627">
            <w:pPr>
              <w:spacing w:after="0" w:line="240" w:lineRule="auto"/>
              <w:jc w:val="center"/>
              <w:rPr>
                <w:rFonts w:cs="Calibri"/>
                <w:b/>
                <w:sz w:val="24"/>
                <w:szCs w:val="24"/>
              </w:rPr>
            </w:pPr>
            <w:r w:rsidRPr="006154A6">
              <w:rPr>
                <w:rFonts w:cs="Calibri"/>
                <w:b/>
                <w:sz w:val="24"/>
                <w:szCs w:val="24"/>
              </w:rPr>
              <w:t>Domaines du socle</w:t>
            </w:r>
          </w:p>
        </w:tc>
      </w:tr>
      <w:tr w:rsidR="007616EE" w:rsidRPr="003B72A0" w:rsidTr="007616EE">
        <w:tc>
          <w:tcPr>
            <w:tcW w:w="8279" w:type="dxa"/>
            <w:shd w:val="clear" w:color="auto" w:fill="auto"/>
            <w:tcMar>
              <w:top w:w="57" w:type="dxa"/>
              <w:left w:w="57" w:type="dxa"/>
              <w:bottom w:w="57" w:type="dxa"/>
              <w:right w:w="57" w:type="dxa"/>
            </w:tcMar>
          </w:tcPr>
          <w:p w:rsidR="007616EE" w:rsidRPr="003B72A0" w:rsidRDefault="007616EE" w:rsidP="00A92627">
            <w:pPr>
              <w:spacing w:after="0" w:line="240" w:lineRule="auto"/>
              <w:rPr>
                <w:rFonts w:cs="Calibri"/>
                <w:b/>
                <w:sz w:val="20"/>
                <w:szCs w:val="20"/>
              </w:rPr>
            </w:pPr>
            <w:r w:rsidRPr="003B72A0">
              <w:rPr>
                <w:rFonts w:cs="Calibri"/>
                <w:b/>
                <w:sz w:val="20"/>
                <w:szCs w:val="20"/>
              </w:rPr>
              <w:t xml:space="preserve">Pratiquer des démarches scientifiques </w:t>
            </w:r>
          </w:p>
          <w:p w:rsidR="007616EE" w:rsidRPr="003B72A0" w:rsidRDefault="007616EE" w:rsidP="007616EE">
            <w:pPr>
              <w:numPr>
                <w:ilvl w:val="0"/>
                <w:numId w:val="25"/>
              </w:numPr>
              <w:spacing w:after="0" w:line="240" w:lineRule="auto"/>
              <w:rPr>
                <w:rFonts w:cs="Calibri"/>
                <w:sz w:val="20"/>
                <w:szCs w:val="20"/>
              </w:rPr>
            </w:pPr>
            <w:r w:rsidRPr="003B72A0">
              <w:rPr>
                <w:rFonts w:cs="Calibri"/>
                <w:sz w:val="20"/>
                <w:szCs w:val="20"/>
              </w:rPr>
              <w:t>Pratiquer, avec l’aide des professeurs, quelques moments d’une démarche d’investigation : questionnement, observation, expérience, description, raisonnement, conclusion.</w:t>
            </w:r>
          </w:p>
        </w:tc>
        <w:tc>
          <w:tcPr>
            <w:tcW w:w="2096" w:type="dxa"/>
            <w:shd w:val="clear" w:color="auto" w:fill="auto"/>
            <w:tcMar>
              <w:top w:w="57" w:type="dxa"/>
              <w:left w:w="57" w:type="dxa"/>
              <w:bottom w:w="57" w:type="dxa"/>
              <w:right w:w="57" w:type="dxa"/>
            </w:tcMar>
            <w:vAlign w:val="center"/>
          </w:tcPr>
          <w:p w:rsidR="007616EE" w:rsidRPr="003B72A0" w:rsidRDefault="007616EE" w:rsidP="00A92627">
            <w:pPr>
              <w:spacing w:after="0" w:line="240" w:lineRule="auto"/>
              <w:jc w:val="center"/>
              <w:rPr>
                <w:rFonts w:cs="Calibri"/>
                <w:sz w:val="20"/>
                <w:szCs w:val="20"/>
              </w:rPr>
            </w:pPr>
            <w:r w:rsidRPr="003B72A0">
              <w:rPr>
                <w:rFonts w:cs="Calibri"/>
                <w:sz w:val="20"/>
                <w:szCs w:val="20"/>
              </w:rPr>
              <w:t>4</w:t>
            </w:r>
          </w:p>
        </w:tc>
      </w:tr>
      <w:tr w:rsidR="007616EE" w:rsidRPr="003B72A0" w:rsidTr="007616EE">
        <w:tc>
          <w:tcPr>
            <w:tcW w:w="8279" w:type="dxa"/>
            <w:shd w:val="clear" w:color="auto" w:fill="auto"/>
            <w:tcMar>
              <w:top w:w="57" w:type="dxa"/>
              <w:left w:w="57" w:type="dxa"/>
              <w:bottom w:w="57" w:type="dxa"/>
              <w:right w:w="57" w:type="dxa"/>
            </w:tcMar>
          </w:tcPr>
          <w:p w:rsidR="007616EE" w:rsidRPr="003B72A0" w:rsidRDefault="007616EE" w:rsidP="00A92627">
            <w:pPr>
              <w:spacing w:after="0" w:line="240" w:lineRule="auto"/>
              <w:rPr>
                <w:rFonts w:cs="Calibri"/>
                <w:b/>
                <w:bCs/>
                <w:sz w:val="20"/>
                <w:szCs w:val="20"/>
              </w:rPr>
            </w:pPr>
            <w:r>
              <w:rPr>
                <w:rFonts w:cs="Calibri"/>
                <w:b/>
                <w:sz w:val="20"/>
                <w:szCs w:val="20"/>
              </w:rPr>
              <w:t>Imaginer</w:t>
            </w:r>
            <w:r w:rsidRPr="003B72A0">
              <w:rPr>
                <w:rFonts w:cs="Calibri"/>
                <w:b/>
                <w:sz w:val="20"/>
                <w:szCs w:val="20"/>
              </w:rPr>
              <w:t>, réaliser</w:t>
            </w:r>
            <w:r w:rsidRPr="003B72A0">
              <w:rPr>
                <w:rFonts w:cs="Calibri"/>
                <w:b/>
                <w:bCs/>
                <w:sz w:val="20"/>
                <w:szCs w:val="20"/>
              </w:rPr>
              <w:t xml:space="preserve"> </w:t>
            </w:r>
          </w:p>
          <w:p w:rsidR="007616EE" w:rsidRPr="003B72A0" w:rsidRDefault="007616EE" w:rsidP="007616EE">
            <w:pPr>
              <w:numPr>
                <w:ilvl w:val="0"/>
                <w:numId w:val="26"/>
              </w:numPr>
              <w:spacing w:after="0" w:line="240" w:lineRule="auto"/>
              <w:rPr>
                <w:rFonts w:cs="Calibri"/>
                <w:bCs/>
                <w:sz w:val="20"/>
                <w:szCs w:val="20"/>
              </w:rPr>
            </w:pPr>
            <w:r w:rsidRPr="003B72A0">
              <w:rPr>
                <w:rFonts w:cs="Calibri"/>
                <w:bCs/>
                <w:sz w:val="20"/>
                <w:szCs w:val="20"/>
              </w:rPr>
              <w:t>Observer des objets simples et des situations d’activités de la vie quotidienne.</w:t>
            </w:r>
          </w:p>
          <w:p w:rsidR="007616EE" w:rsidRPr="003B72A0" w:rsidRDefault="007616EE" w:rsidP="007616EE">
            <w:pPr>
              <w:numPr>
                <w:ilvl w:val="0"/>
                <w:numId w:val="26"/>
              </w:numPr>
              <w:spacing w:after="0" w:line="240" w:lineRule="auto"/>
              <w:rPr>
                <w:rFonts w:cs="Calibri"/>
                <w:bCs/>
                <w:sz w:val="20"/>
                <w:szCs w:val="20"/>
              </w:rPr>
            </w:pPr>
            <w:r>
              <w:rPr>
                <w:rFonts w:cs="Calibri"/>
                <w:bCs/>
                <w:sz w:val="20"/>
                <w:szCs w:val="20"/>
              </w:rPr>
              <w:t>I</w:t>
            </w:r>
            <w:r w:rsidRPr="003B72A0">
              <w:rPr>
                <w:rFonts w:cs="Calibri"/>
                <w:bCs/>
                <w:sz w:val="20"/>
                <w:szCs w:val="20"/>
              </w:rPr>
              <w:t>maginer et réaliser des objets simples et de petits montages.</w:t>
            </w:r>
          </w:p>
        </w:tc>
        <w:tc>
          <w:tcPr>
            <w:tcW w:w="2096" w:type="dxa"/>
            <w:shd w:val="clear" w:color="auto" w:fill="auto"/>
            <w:tcMar>
              <w:top w:w="57" w:type="dxa"/>
              <w:left w:w="57" w:type="dxa"/>
              <w:bottom w:w="57" w:type="dxa"/>
              <w:right w:w="57" w:type="dxa"/>
            </w:tcMar>
            <w:vAlign w:val="center"/>
          </w:tcPr>
          <w:p w:rsidR="007616EE" w:rsidRPr="003B72A0" w:rsidRDefault="007616EE" w:rsidP="00A92627">
            <w:pPr>
              <w:spacing w:after="0" w:line="240" w:lineRule="auto"/>
              <w:jc w:val="center"/>
              <w:rPr>
                <w:rFonts w:cs="Calibri"/>
                <w:sz w:val="20"/>
                <w:szCs w:val="20"/>
              </w:rPr>
            </w:pPr>
            <w:r w:rsidRPr="003B72A0">
              <w:rPr>
                <w:rFonts w:cs="Calibri"/>
                <w:sz w:val="20"/>
                <w:szCs w:val="20"/>
              </w:rPr>
              <w:t>5</w:t>
            </w:r>
          </w:p>
        </w:tc>
      </w:tr>
      <w:tr w:rsidR="007616EE" w:rsidRPr="003B72A0" w:rsidTr="007616EE">
        <w:tc>
          <w:tcPr>
            <w:tcW w:w="8279" w:type="dxa"/>
            <w:shd w:val="clear" w:color="auto" w:fill="auto"/>
            <w:tcMar>
              <w:top w:w="57" w:type="dxa"/>
              <w:left w:w="57" w:type="dxa"/>
              <w:bottom w:w="57" w:type="dxa"/>
              <w:right w:w="57" w:type="dxa"/>
            </w:tcMar>
          </w:tcPr>
          <w:p w:rsidR="007616EE" w:rsidRPr="003B72A0" w:rsidRDefault="007616EE" w:rsidP="00A92627">
            <w:pPr>
              <w:spacing w:after="0" w:line="240" w:lineRule="auto"/>
              <w:rPr>
                <w:rFonts w:cs="Calibri"/>
                <w:b/>
                <w:bCs/>
                <w:sz w:val="20"/>
                <w:szCs w:val="20"/>
              </w:rPr>
            </w:pPr>
            <w:r w:rsidRPr="003B72A0">
              <w:rPr>
                <w:rFonts w:cs="Calibri"/>
                <w:b/>
                <w:sz w:val="20"/>
                <w:szCs w:val="20"/>
              </w:rPr>
              <w:t>S’approprier des outils et des méthodes</w:t>
            </w:r>
            <w:r w:rsidRPr="003B72A0">
              <w:rPr>
                <w:rFonts w:cs="Calibri"/>
                <w:b/>
                <w:bCs/>
                <w:sz w:val="20"/>
                <w:szCs w:val="20"/>
              </w:rPr>
              <w:t xml:space="preserve"> </w:t>
            </w:r>
          </w:p>
          <w:p w:rsidR="007616EE" w:rsidRPr="003B72A0" w:rsidRDefault="007616EE" w:rsidP="007616EE">
            <w:pPr>
              <w:numPr>
                <w:ilvl w:val="0"/>
                <w:numId w:val="26"/>
              </w:numPr>
              <w:spacing w:after="0" w:line="240" w:lineRule="auto"/>
              <w:rPr>
                <w:rFonts w:cs="Calibri"/>
                <w:bCs/>
                <w:sz w:val="20"/>
                <w:szCs w:val="20"/>
              </w:rPr>
            </w:pPr>
            <w:r w:rsidRPr="003B72A0">
              <w:rPr>
                <w:rFonts w:cs="Calibri"/>
                <w:bCs/>
                <w:sz w:val="20"/>
                <w:szCs w:val="20"/>
              </w:rPr>
              <w:t xml:space="preserve">Choisir ou </w:t>
            </w:r>
            <w:r w:rsidRPr="006154A6">
              <w:rPr>
                <w:rFonts w:cs="Calibri"/>
                <w:bCs/>
                <w:sz w:val="20"/>
                <w:szCs w:val="20"/>
              </w:rPr>
              <w:t xml:space="preserve">utiliser </w:t>
            </w:r>
            <w:r w:rsidRPr="003B72A0">
              <w:rPr>
                <w:rFonts w:cs="Calibri"/>
                <w:bCs/>
                <w:sz w:val="20"/>
                <w:szCs w:val="20"/>
              </w:rPr>
              <w:t xml:space="preserve">le matériel adapté proposé pour mener une observation, effectuer une mesure, réaliser une expérience. </w:t>
            </w:r>
          </w:p>
          <w:p w:rsidR="007616EE" w:rsidRPr="003B72A0" w:rsidRDefault="007616EE" w:rsidP="007616EE">
            <w:pPr>
              <w:numPr>
                <w:ilvl w:val="0"/>
                <w:numId w:val="26"/>
              </w:numPr>
              <w:spacing w:after="0" w:line="240" w:lineRule="auto"/>
              <w:rPr>
                <w:rFonts w:cs="Calibri"/>
                <w:sz w:val="20"/>
                <w:szCs w:val="20"/>
              </w:rPr>
            </w:pPr>
            <w:r w:rsidRPr="003B72A0">
              <w:rPr>
                <w:rFonts w:cs="Calibri"/>
                <w:bCs/>
                <w:sz w:val="20"/>
                <w:szCs w:val="20"/>
              </w:rPr>
              <w:t>Manipuler avec soin.</w:t>
            </w:r>
          </w:p>
        </w:tc>
        <w:tc>
          <w:tcPr>
            <w:tcW w:w="2096" w:type="dxa"/>
            <w:shd w:val="clear" w:color="auto" w:fill="auto"/>
            <w:tcMar>
              <w:top w:w="57" w:type="dxa"/>
              <w:left w:w="57" w:type="dxa"/>
              <w:bottom w:w="57" w:type="dxa"/>
              <w:right w:w="57" w:type="dxa"/>
            </w:tcMar>
            <w:vAlign w:val="center"/>
          </w:tcPr>
          <w:p w:rsidR="007616EE" w:rsidRPr="003B72A0" w:rsidRDefault="007616EE" w:rsidP="00A92627">
            <w:pPr>
              <w:spacing w:after="0" w:line="240" w:lineRule="auto"/>
              <w:jc w:val="center"/>
              <w:rPr>
                <w:rFonts w:cs="Calibri"/>
                <w:sz w:val="20"/>
                <w:szCs w:val="20"/>
              </w:rPr>
            </w:pPr>
            <w:r w:rsidRPr="003B72A0">
              <w:rPr>
                <w:rFonts w:cs="Calibri"/>
                <w:sz w:val="20"/>
                <w:szCs w:val="20"/>
              </w:rPr>
              <w:t>2</w:t>
            </w:r>
          </w:p>
        </w:tc>
      </w:tr>
      <w:tr w:rsidR="007616EE" w:rsidRPr="003B72A0" w:rsidTr="007616EE">
        <w:tc>
          <w:tcPr>
            <w:tcW w:w="8279" w:type="dxa"/>
            <w:shd w:val="clear" w:color="auto" w:fill="auto"/>
            <w:tcMar>
              <w:top w:w="57" w:type="dxa"/>
              <w:left w:w="57" w:type="dxa"/>
              <w:bottom w:w="57" w:type="dxa"/>
              <w:right w:w="57" w:type="dxa"/>
            </w:tcMar>
          </w:tcPr>
          <w:p w:rsidR="007616EE" w:rsidRPr="003B72A0" w:rsidRDefault="007616EE" w:rsidP="00A92627">
            <w:pPr>
              <w:spacing w:after="0" w:line="240" w:lineRule="auto"/>
              <w:rPr>
                <w:rFonts w:cs="Calibri"/>
                <w:b/>
                <w:bCs/>
                <w:sz w:val="20"/>
                <w:szCs w:val="20"/>
              </w:rPr>
            </w:pPr>
            <w:r w:rsidRPr="003B72A0">
              <w:rPr>
                <w:rFonts w:cs="Calibri"/>
                <w:b/>
                <w:bCs/>
                <w:sz w:val="20"/>
                <w:szCs w:val="20"/>
              </w:rPr>
              <w:t>Pratiquer des langages</w:t>
            </w:r>
          </w:p>
          <w:p w:rsidR="007616EE" w:rsidRPr="003B72A0" w:rsidRDefault="007616EE" w:rsidP="007616EE">
            <w:pPr>
              <w:numPr>
                <w:ilvl w:val="0"/>
                <w:numId w:val="26"/>
              </w:numPr>
              <w:spacing w:after="0" w:line="240" w:lineRule="auto"/>
              <w:rPr>
                <w:rFonts w:cs="Calibri"/>
                <w:bCs/>
                <w:sz w:val="20"/>
                <w:szCs w:val="20"/>
              </w:rPr>
            </w:pPr>
            <w:r w:rsidRPr="003B72A0">
              <w:rPr>
                <w:rFonts w:cs="Calibri"/>
                <w:bCs/>
                <w:sz w:val="20"/>
                <w:szCs w:val="20"/>
              </w:rPr>
              <w:t>Communiquer en français, à l’oral et à l’écrit, en cultivant précision, syntaxe et richesse du vocabulaire.</w:t>
            </w:r>
          </w:p>
          <w:p w:rsidR="007616EE" w:rsidRPr="003B72A0" w:rsidRDefault="007616EE" w:rsidP="007616EE">
            <w:pPr>
              <w:numPr>
                <w:ilvl w:val="0"/>
                <w:numId w:val="26"/>
              </w:numPr>
              <w:spacing w:after="0" w:line="240" w:lineRule="auto"/>
              <w:rPr>
                <w:rFonts w:cs="Calibri"/>
                <w:bCs/>
                <w:sz w:val="20"/>
                <w:szCs w:val="20"/>
              </w:rPr>
            </w:pPr>
            <w:r w:rsidRPr="003B72A0">
              <w:rPr>
                <w:rFonts w:cs="Calibri"/>
                <w:bCs/>
                <w:sz w:val="20"/>
                <w:szCs w:val="20"/>
              </w:rPr>
              <w:t>Lire et comprendre des textes documentaires illustrés.</w:t>
            </w:r>
          </w:p>
          <w:p w:rsidR="007616EE" w:rsidRPr="003B72A0" w:rsidRDefault="007616EE" w:rsidP="007616EE">
            <w:pPr>
              <w:numPr>
                <w:ilvl w:val="0"/>
                <w:numId w:val="26"/>
              </w:numPr>
              <w:spacing w:after="0" w:line="240" w:lineRule="auto"/>
              <w:rPr>
                <w:rFonts w:cs="Calibri"/>
                <w:bCs/>
                <w:sz w:val="20"/>
                <w:szCs w:val="20"/>
              </w:rPr>
            </w:pPr>
            <w:r w:rsidRPr="003B72A0">
              <w:rPr>
                <w:rFonts w:cs="Calibri"/>
                <w:bCs/>
                <w:sz w:val="20"/>
                <w:szCs w:val="20"/>
              </w:rPr>
              <w:t>Extraire d’un texte ou d’une ressource documentaire une information qui répond à un besoin, une question.</w:t>
            </w:r>
          </w:p>
          <w:p w:rsidR="007616EE" w:rsidRPr="003B72A0" w:rsidRDefault="007616EE" w:rsidP="007616EE">
            <w:pPr>
              <w:numPr>
                <w:ilvl w:val="0"/>
                <w:numId w:val="26"/>
              </w:numPr>
              <w:spacing w:after="0" w:line="240" w:lineRule="auto"/>
              <w:rPr>
                <w:rFonts w:cs="Calibri"/>
                <w:bCs/>
                <w:sz w:val="20"/>
                <w:szCs w:val="20"/>
              </w:rPr>
            </w:pPr>
            <w:r w:rsidRPr="003B72A0">
              <w:rPr>
                <w:rFonts w:cs="Calibri"/>
                <w:bCs/>
                <w:sz w:val="20"/>
                <w:szCs w:val="20"/>
              </w:rPr>
              <w:t>Restituer les résultats des observations sous forme orale ou d’écrits variés (notes, listes, dessins, voire tableaux).</w:t>
            </w:r>
          </w:p>
        </w:tc>
        <w:tc>
          <w:tcPr>
            <w:tcW w:w="2096" w:type="dxa"/>
            <w:shd w:val="clear" w:color="auto" w:fill="auto"/>
            <w:tcMar>
              <w:top w:w="57" w:type="dxa"/>
              <w:left w:w="57" w:type="dxa"/>
              <w:bottom w:w="57" w:type="dxa"/>
              <w:right w:w="57" w:type="dxa"/>
            </w:tcMar>
            <w:vAlign w:val="center"/>
          </w:tcPr>
          <w:p w:rsidR="007616EE" w:rsidRPr="003B72A0" w:rsidRDefault="007616EE" w:rsidP="00A92627">
            <w:pPr>
              <w:spacing w:after="0" w:line="240" w:lineRule="auto"/>
              <w:jc w:val="center"/>
              <w:rPr>
                <w:rFonts w:cs="Calibri"/>
                <w:sz w:val="20"/>
                <w:szCs w:val="20"/>
              </w:rPr>
            </w:pPr>
            <w:r w:rsidRPr="003B72A0">
              <w:rPr>
                <w:rFonts w:cs="Calibri"/>
                <w:sz w:val="20"/>
                <w:szCs w:val="20"/>
              </w:rPr>
              <w:t>1</w:t>
            </w:r>
          </w:p>
        </w:tc>
      </w:tr>
      <w:tr w:rsidR="007616EE" w:rsidRPr="003B72A0" w:rsidTr="007616EE">
        <w:tc>
          <w:tcPr>
            <w:tcW w:w="8279" w:type="dxa"/>
            <w:shd w:val="clear" w:color="auto" w:fill="auto"/>
            <w:tcMar>
              <w:top w:w="57" w:type="dxa"/>
              <w:left w:w="57" w:type="dxa"/>
              <w:bottom w:w="57" w:type="dxa"/>
              <w:right w:w="57" w:type="dxa"/>
            </w:tcMar>
          </w:tcPr>
          <w:p w:rsidR="007616EE" w:rsidRPr="003B72A0" w:rsidRDefault="007616EE" w:rsidP="00A92627">
            <w:pPr>
              <w:spacing w:after="0" w:line="240" w:lineRule="auto"/>
              <w:rPr>
                <w:rFonts w:cs="Calibri"/>
                <w:b/>
                <w:bCs/>
                <w:sz w:val="20"/>
                <w:szCs w:val="20"/>
              </w:rPr>
            </w:pPr>
            <w:r w:rsidRPr="003B72A0">
              <w:rPr>
                <w:rFonts w:cs="Calibri"/>
                <w:b/>
                <w:bCs/>
                <w:sz w:val="20"/>
                <w:szCs w:val="20"/>
              </w:rPr>
              <w:t xml:space="preserve">Mobiliser des outils numériques </w:t>
            </w:r>
          </w:p>
          <w:p w:rsidR="007616EE" w:rsidRPr="003B72A0" w:rsidRDefault="007616EE" w:rsidP="007616EE">
            <w:pPr>
              <w:numPr>
                <w:ilvl w:val="0"/>
                <w:numId w:val="26"/>
              </w:numPr>
              <w:spacing w:after="0" w:line="240" w:lineRule="auto"/>
              <w:rPr>
                <w:rFonts w:cs="Calibri"/>
                <w:bCs/>
                <w:sz w:val="20"/>
                <w:szCs w:val="20"/>
              </w:rPr>
            </w:pPr>
            <w:r w:rsidRPr="003B72A0">
              <w:rPr>
                <w:rFonts w:cs="Calibri"/>
                <w:bCs/>
                <w:sz w:val="20"/>
                <w:szCs w:val="20"/>
              </w:rPr>
              <w:t xml:space="preserve">Découvrir des outils numériques pour </w:t>
            </w:r>
            <w:r>
              <w:rPr>
                <w:rFonts w:cs="Calibri"/>
                <w:bCs/>
                <w:sz w:val="20"/>
                <w:szCs w:val="20"/>
              </w:rPr>
              <w:t xml:space="preserve">dessiner, </w:t>
            </w:r>
            <w:r w:rsidRPr="003B72A0">
              <w:rPr>
                <w:rFonts w:cs="Calibri"/>
                <w:bCs/>
                <w:sz w:val="20"/>
                <w:szCs w:val="20"/>
              </w:rPr>
              <w:t>communiquer, rechercher et restituer des informations simples.</w:t>
            </w:r>
          </w:p>
        </w:tc>
        <w:tc>
          <w:tcPr>
            <w:tcW w:w="2096" w:type="dxa"/>
            <w:shd w:val="clear" w:color="auto" w:fill="auto"/>
            <w:tcMar>
              <w:top w:w="57" w:type="dxa"/>
              <w:left w:w="57" w:type="dxa"/>
              <w:bottom w:w="57" w:type="dxa"/>
              <w:right w:w="57" w:type="dxa"/>
            </w:tcMar>
            <w:vAlign w:val="center"/>
          </w:tcPr>
          <w:p w:rsidR="007616EE" w:rsidRPr="003B72A0" w:rsidRDefault="007616EE" w:rsidP="00A92627">
            <w:pPr>
              <w:spacing w:after="0" w:line="240" w:lineRule="auto"/>
              <w:jc w:val="center"/>
              <w:rPr>
                <w:rFonts w:cs="Calibri"/>
                <w:sz w:val="20"/>
                <w:szCs w:val="20"/>
              </w:rPr>
            </w:pPr>
            <w:r w:rsidRPr="003B72A0">
              <w:rPr>
                <w:rFonts w:cs="Calibri"/>
                <w:sz w:val="20"/>
                <w:szCs w:val="20"/>
              </w:rPr>
              <w:t>2</w:t>
            </w:r>
          </w:p>
        </w:tc>
      </w:tr>
      <w:tr w:rsidR="007616EE" w:rsidRPr="003B72A0" w:rsidTr="007616EE">
        <w:tc>
          <w:tcPr>
            <w:tcW w:w="8279" w:type="dxa"/>
            <w:shd w:val="clear" w:color="auto" w:fill="auto"/>
            <w:tcMar>
              <w:top w:w="57" w:type="dxa"/>
              <w:left w:w="57" w:type="dxa"/>
              <w:bottom w:w="57" w:type="dxa"/>
              <w:right w:w="57" w:type="dxa"/>
            </w:tcMar>
          </w:tcPr>
          <w:p w:rsidR="007616EE" w:rsidRPr="003B72A0" w:rsidRDefault="007616EE" w:rsidP="00A92627">
            <w:pPr>
              <w:spacing w:after="0" w:line="240" w:lineRule="auto"/>
              <w:rPr>
                <w:rFonts w:cs="Calibri"/>
                <w:b/>
                <w:bCs/>
                <w:sz w:val="20"/>
                <w:szCs w:val="20"/>
              </w:rPr>
            </w:pPr>
            <w:r w:rsidRPr="003B72A0">
              <w:rPr>
                <w:rFonts w:cs="Calibri"/>
                <w:b/>
                <w:bCs/>
                <w:sz w:val="20"/>
                <w:szCs w:val="20"/>
              </w:rPr>
              <w:t>Adopter un comportement éthique et responsable</w:t>
            </w:r>
          </w:p>
          <w:p w:rsidR="007616EE" w:rsidRPr="006154A6" w:rsidRDefault="007616EE" w:rsidP="007616EE">
            <w:pPr>
              <w:numPr>
                <w:ilvl w:val="0"/>
                <w:numId w:val="26"/>
              </w:numPr>
              <w:spacing w:after="0" w:line="240" w:lineRule="auto"/>
              <w:rPr>
                <w:rFonts w:cs="Calibri"/>
                <w:bCs/>
                <w:sz w:val="20"/>
                <w:szCs w:val="20"/>
              </w:rPr>
            </w:pPr>
            <w:r w:rsidRPr="006154A6">
              <w:rPr>
                <w:rFonts w:cs="Calibri"/>
                <w:bCs/>
                <w:sz w:val="20"/>
                <w:szCs w:val="20"/>
              </w:rPr>
              <w:t>Développer un comportement responsable vis-à-vis de l’environnement et de la santé grâce à une attitude raisonnée fondée sur la connaissance.</w:t>
            </w:r>
          </w:p>
          <w:p w:rsidR="007616EE" w:rsidRPr="003B72A0" w:rsidRDefault="007616EE" w:rsidP="007616EE">
            <w:pPr>
              <w:numPr>
                <w:ilvl w:val="0"/>
                <w:numId w:val="26"/>
              </w:numPr>
              <w:spacing w:after="0" w:line="240" w:lineRule="auto"/>
              <w:rPr>
                <w:rFonts w:cs="Calibri"/>
                <w:sz w:val="20"/>
                <w:szCs w:val="20"/>
              </w:rPr>
            </w:pPr>
            <w:r w:rsidRPr="006154A6">
              <w:rPr>
                <w:rFonts w:cs="Calibri"/>
                <w:bCs/>
                <w:sz w:val="20"/>
                <w:szCs w:val="20"/>
              </w:rPr>
              <w:t>Mettre en pratique les premières notions d’éco gestion de l’environnement par des actions simples individuelles ou collectives : gestion de déchets, du papier, économies d’eau et d’énergie (éclairage, chauffage...).</w:t>
            </w:r>
          </w:p>
        </w:tc>
        <w:tc>
          <w:tcPr>
            <w:tcW w:w="2096" w:type="dxa"/>
            <w:shd w:val="clear" w:color="auto" w:fill="auto"/>
            <w:tcMar>
              <w:top w:w="57" w:type="dxa"/>
              <w:left w:w="57" w:type="dxa"/>
              <w:bottom w:w="57" w:type="dxa"/>
              <w:right w:w="57" w:type="dxa"/>
            </w:tcMar>
            <w:vAlign w:val="center"/>
          </w:tcPr>
          <w:p w:rsidR="007616EE" w:rsidRPr="003B72A0" w:rsidRDefault="007616EE" w:rsidP="00A92627">
            <w:pPr>
              <w:spacing w:after="0" w:line="240" w:lineRule="auto"/>
              <w:jc w:val="center"/>
              <w:rPr>
                <w:rFonts w:cs="Calibri"/>
                <w:sz w:val="20"/>
                <w:szCs w:val="20"/>
              </w:rPr>
            </w:pPr>
            <w:r w:rsidRPr="003B72A0">
              <w:rPr>
                <w:rFonts w:cs="Calibri"/>
                <w:sz w:val="20"/>
                <w:szCs w:val="20"/>
              </w:rPr>
              <w:t>3, 5</w:t>
            </w:r>
          </w:p>
        </w:tc>
      </w:tr>
      <w:tr w:rsidR="007616EE" w:rsidRPr="003B72A0" w:rsidTr="007616EE">
        <w:tc>
          <w:tcPr>
            <w:tcW w:w="8279" w:type="dxa"/>
            <w:shd w:val="clear" w:color="auto" w:fill="auto"/>
            <w:tcMar>
              <w:top w:w="57" w:type="dxa"/>
              <w:left w:w="57" w:type="dxa"/>
              <w:bottom w:w="57" w:type="dxa"/>
              <w:right w:w="57" w:type="dxa"/>
            </w:tcMar>
          </w:tcPr>
          <w:p w:rsidR="007616EE" w:rsidRPr="003B72A0" w:rsidRDefault="007616EE" w:rsidP="00A92627">
            <w:pPr>
              <w:spacing w:after="0" w:line="240" w:lineRule="auto"/>
              <w:rPr>
                <w:rFonts w:cs="Calibri"/>
                <w:b/>
                <w:bCs/>
                <w:sz w:val="20"/>
                <w:szCs w:val="20"/>
              </w:rPr>
            </w:pPr>
            <w:r w:rsidRPr="003B72A0">
              <w:rPr>
                <w:rFonts w:cs="Calibri"/>
                <w:b/>
                <w:sz w:val="20"/>
                <w:szCs w:val="20"/>
              </w:rPr>
              <w:t>Se situer dans l’espace et dans le temps</w:t>
            </w:r>
          </w:p>
          <w:p w:rsidR="007616EE" w:rsidRPr="003B72A0" w:rsidRDefault="007616EE" w:rsidP="007616EE">
            <w:pPr>
              <w:numPr>
                <w:ilvl w:val="0"/>
                <w:numId w:val="27"/>
              </w:numPr>
              <w:spacing w:after="0" w:line="240" w:lineRule="auto"/>
              <w:rPr>
                <w:rFonts w:cs="Calibri"/>
                <w:bCs/>
                <w:sz w:val="20"/>
                <w:szCs w:val="20"/>
              </w:rPr>
            </w:pPr>
            <w:r w:rsidRPr="003B72A0">
              <w:rPr>
                <w:rFonts w:cs="Calibri"/>
                <w:bCs/>
                <w:sz w:val="20"/>
                <w:szCs w:val="20"/>
              </w:rPr>
              <w:t xml:space="preserve">Construire des repères spatiaux. </w:t>
            </w:r>
          </w:p>
          <w:p w:rsidR="007616EE" w:rsidRPr="003B72A0" w:rsidRDefault="007616EE" w:rsidP="007616EE">
            <w:pPr>
              <w:numPr>
                <w:ilvl w:val="1"/>
                <w:numId w:val="24"/>
              </w:numPr>
              <w:spacing w:after="0" w:line="240" w:lineRule="auto"/>
              <w:rPr>
                <w:rFonts w:cs="Calibri"/>
                <w:bCs/>
                <w:sz w:val="20"/>
                <w:szCs w:val="20"/>
              </w:rPr>
            </w:pPr>
            <w:r w:rsidRPr="003B72A0">
              <w:rPr>
                <w:rFonts w:cs="Calibri"/>
                <w:bCs/>
                <w:sz w:val="20"/>
                <w:szCs w:val="20"/>
              </w:rPr>
              <w:t xml:space="preserve">Se repérer, s’orienter et </w:t>
            </w:r>
            <w:r>
              <w:rPr>
                <w:rFonts w:cs="Calibri"/>
                <w:bCs/>
                <w:sz w:val="20"/>
                <w:szCs w:val="20"/>
              </w:rPr>
              <w:t xml:space="preserve">se </w:t>
            </w:r>
            <w:r w:rsidRPr="003B72A0">
              <w:rPr>
                <w:rFonts w:cs="Calibri"/>
                <w:bCs/>
                <w:sz w:val="20"/>
                <w:szCs w:val="20"/>
              </w:rPr>
              <w:t>situer dans un espace géographique</w:t>
            </w:r>
            <w:r>
              <w:rPr>
                <w:rFonts w:cs="Calibri"/>
                <w:bCs/>
                <w:sz w:val="20"/>
                <w:szCs w:val="20"/>
              </w:rPr>
              <w:t>.</w:t>
            </w:r>
          </w:p>
          <w:p w:rsidR="007616EE" w:rsidRPr="003B72A0" w:rsidRDefault="007616EE" w:rsidP="007616EE">
            <w:pPr>
              <w:numPr>
                <w:ilvl w:val="1"/>
                <w:numId w:val="24"/>
              </w:numPr>
              <w:spacing w:after="0" w:line="240" w:lineRule="auto"/>
              <w:rPr>
                <w:rFonts w:cs="Calibri"/>
                <w:bCs/>
                <w:sz w:val="20"/>
                <w:szCs w:val="20"/>
              </w:rPr>
            </w:pPr>
            <w:r w:rsidRPr="003B72A0">
              <w:rPr>
                <w:rFonts w:cs="Calibri"/>
                <w:bCs/>
                <w:sz w:val="20"/>
                <w:szCs w:val="20"/>
              </w:rPr>
              <w:t>Utiliser et produire des représentations de l’espace.</w:t>
            </w:r>
          </w:p>
          <w:p w:rsidR="007616EE" w:rsidRPr="003B72A0" w:rsidRDefault="007616EE" w:rsidP="007616EE">
            <w:pPr>
              <w:numPr>
                <w:ilvl w:val="0"/>
                <w:numId w:val="27"/>
              </w:numPr>
              <w:spacing w:after="0" w:line="240" w:lineRule="auto"/>
              <w:rPr>
                <w:rFonts w:cs="Calibri"/>
                <w:bCs/>
                <w:sz w:val="20"/>
                <w:szCs w:val="20"/>
              </w:rPr>
            </w:pPr>
            <w:r w:rsidRPr="003B72A0">
              <w:rPr>
                <w:rFonts w:cs="Calibri"/>
                <w:bCs/>
                <w:sz w:val="20"/>
                <w:szCs w:val="20"/>
              </w:rPr>
              <w:t>Construire des repères temporels.</w:t>
            </w:r>
          </w:p>
          <w:p w:rsidR="007616EE" w:rsidRPr="003B72A0" w:rsidRDefault="007616EE" w:rsidP="007616EE">
            <w:pPr>
              <w:numPr>
                <w:ilvl w:val="1"/>
                <w:numId w:val="24"/>
              </w:numPr>
              <w:spacing w:after="0" w:line="240" w:lineRule="auto"/>
              <w:rPr>
                <w:rFonts w:cs="Calibri"/>
                <w:bCs/>
                <w:sz w:val="20"/>
                <w:szCs w:val="20"/>
              </w:rPr>
            </w:pPr>
            <w:r>
              <w:rPr>
                <w:rFonts w:cs="Calibri"/>
                <w:bCs/>
                <w:sz w:val="20"/>
                <w:szCs w:val="20"/>
              </w:rPr>
              <w:t>Ordonner des évènement</w:t>
            </w:r>
            <w:r w:rsidRPr="003B72A0">
              <w:rPr>
                <w:rFonts w:cs="Calibri"/>
                <w:bCs/>
                <w:sz w:val="20"/>
                <w:szCs w:val="20"/>
              </w:rPr>
              <w:t>s</w:t>
            </w:r>
            <w:r>
              <w:rPr>
                <w:rFonts w:cs="Calibri"/>
                <w:bCs/>
                <w:sz w:val="20"/>
                <w:szCs w:val="20"/>
              </w:rPr>
              <w:t>.</w:t>
            </w:r>
          </w:p>
          <w:p w:rsidR="007616EE" w:rsidRPr="003B72A0" w:rsidRDefault="007616EE" w:rsidP="007616EE">
            <w:pPr>
              <w:numPr>
                <w:ilvl w:val="1"/>
                <w:numId w:val="24"/>
              </w:numPr>
              <w:spacing w:after="0" w:line="240" w:lineRule="auto"/>
              <w:rPr>
                <w:rFonts w:cs="Calibri"/>
                <w:bCs/>
                <w:sz w:val="20"/>
                <w:szCs w:val="20"/>
              </w:rPr>
            </w:pPr>
            <w:r w:rsidRPr="003B72A0">
              <w:rPr>
                <w:rFonts w:cs="Calibri"/>
                <w:bCs/>
                <w:sz w:val="20"/>
                <w:szCs w:val="20"/>
              </w:rPr>
              <w:t>Mémoriser quelques repères chronologiques.</w:t>
            </w:r>
          </w:p>
        </w:tc>
        <w:tc>
          <w:tcPr>
            <w:tcW w:w="2096" w:type="dxa"/>
            <w:shd w:val="clear" w:color="auto" w:fill="auto"/>
            <w:tcMar>
              <w:top w:w="57" w:type="dxa"/>
              <w:left w:w="57" w:type="dxa"/>
              <w:bottom w:w="57" w:type="dxa"/>
              <w:right w:w="57" w:type="dxa"/>
            </w:tcMar>
            <w:vAlign w:val="center"/>
          </w:tcPr>
          <w:p w:rsidR="007616EE" w:rsidRPr="003B72A0" w:rsidRDefault="007616EE" w:rsidP="00A92627">
            <w:pPr>
              <w:spacing w:after="0" w:line="240" w:lineRule="auto"/>
              <w:jc w:val="center"/>
              <w:rPr>
                <w:rFonts w:cs="Calibri"/>
                <w:sz w:val="20"/>
                <w:szCs w:val="20"/>
              </w:rPr>
            </w:pPr>
            <w:r w:rsidRPr="003B72A0">
              <w:rPr>
                <w:rFonts w:cs="Calibri"/>
                <w:sz w:val="20"/>
                <w:szCs w:val="20"/>
              </w:rPr>
              <w:t>5</w:t>
            </w:r>
          </w:p>
        </w:tc>
      </w:tr>
    </w:tbl>
    <w:p w:rsidR="00BD6618" w:rsidRDefault="00BD6618"/>
    <w:p w:rsidR="00BD6618" w:rsidRDefault="00BD6618"/>
    <w:p w:rsidR="00BD6618" w:rsidRDefault="00BD6618"/>
    <w:p w:rsidR="007616EE" w:rsidRDefault="007616EE"/>
    <w:p w:rsidR="007616EE" w:rsidRDefault="007616EE"/>
    <w:p w:rsidR="007616EE" w:rsidRDefault="007616EE"/>
    <w:p w:rsidR="007616EE" w:rsidRDefault="007616EE"/>
    <w:p w:rsidR="00BD6618" w:rsidRDefault="00BD6618"/>
    <w:p w:rsidR="00BD6618" w:rsidRDefault="00BD6618"/>
    <w:p w:rsidR="00BD6618" w:rsidRDefault="00BD6618"/>
    <w:tbl>
      <w:tblPr>
        <w:tblStyle w:val="Grilledutableau"/>
        <w:tblW w:w="0" w:type="auto"/>
        <w:tblLook w:val="04A0" w:firstRow="1" w:lastRow="0" w:firstColumn="1" w:lastColumn="0" w:noHBand="0" w:noVBand="1"/>
      </w:tblPr>
      <w:tblGrid>
        <w:gridCol w:w="1413"/>
        <w:gridCol w:w="1743"/>
        <w:gridCol w:w="3785"/>
        <w:gridCol w:w="3849"/>
      </w:tblGrid>
      <w:tr w:rsidR="00BD6618" w:rsidTr="007616EE">
        <w:tc>
          <w:tcPr>
            <w:tcW w:w="1413" w:type="dxa"/>
            <w:vAlign w:val="center"/>
          </w:tcPr>
          <w:p w:rsidR="00BD6618" w:rsidRPr="00D43A48" w:rsidRDefault="00BD6618" w:rsidP="00BD6618">
            <w:pPr>
              <w:jc w:val="center"/>
              <w:rPr>
                <w:b/>
              </w:rPr>
            </w:pPr>
            <w:r w:rsidRPr="00D43A48">
              <w:rPr>
                <w:b/>
                <w:sz w:val="24"/>
              </w:rPr>
              <w:lastRenderedPageBreak/>
              <w:t xml:space="preserve">Cycle </w:t>
            </w:r>
            <w:r>
              <w:rPr>
                <w:b/>
                <w:sz w:val="24"/>
              </w:rPr>
              <w:t>3</w:t>
            </w:r>
          </w:p>
        </w:tc>
        <w:tc>
          <w:tcPr>
            <w:tcW w:w="9377" w:type="dxa"/>
            <w:gridSpan w:val="3"/>
          </w:tcPr>
          <w:p w:rsidR="00BD6618" w:rsidRPr="0070372D" w:rsidRDefault="00BD6618" w:rsidP="00BD6618">
            <w:pPr>
              <w:pStyle w:val="Style1"/>
              <w:rPr>
                <w:sz w:val="18"/>
              </w:rPr>
            </w:pPr>
            <w:r w:rsidRPr="00BD6618">
              <w:t>Sciences et technologie</w:t>
            </w:r>
          </w:p>
        </w:tc>
      </w:tr>
      <w:tr w:rsidR="0071348C" w:rsidRPr="00D43A48" w:rsidTr="007616EE">
        <w:trPr>
          <w:cantSplit/>
          <w:trHeight w:val="2373"/>
        </w:trPr>
        <w:tc>
          <w:tcPr>
            <w:tcW w:w="1413" w:type="dxa"/>
            <w:vMerge w:val="restart"/>
            <w:textDirection w:val="btLr"/>
            <w:vAlign w:val="center"/>
          </w:tcPr>
          <w:p w:rsidR="0071348C" w:rsidRPr="0049523A" w:rsidRDefault="0071348C" w:rsidP="007616EE">
            <w:pPr>
              <w:ind w:left="113" w:right="113"/>
              <w:jc w:val="center"/>
              <w:rPr>
                <w:rFonts w:cs="Calibri"/>
                <w:b/>
                <w:sz w:val="24"/>
                <w:szCs w:val="24"/>
              </w:rPr>
            </w:pPr>
            <w:r w:rsidRPr="0049523A">
              <w:rPr>
                <w:rFonts w:cs="Calibri"/>
                <w:b/>
                <w:sz w:val="24"/>
                <w:szCs w:val="24"/>
              </w:rPr>
              <w:t>Matière, mouvement, énergie, information</w:t>
            </w:r>
          </w:p>
          <w:p w:rsidR="0071348C" w:rsidRDefault="0071348C" w:rsidP="007616EE">
            <w:pPr>
              <w:ind w:left="113" w:right="113"/>
              <w:jc w:val="center"/>
            </w:pPr>
          </w:p>
        </w:tc>
        <w:tc>
          <w:tcPr>
            <w:tcW w:w="1743" w:type="dxa"/>
            <w:vAlign w:val="center"/>
          </w:tcPr>
          <w:p w:rsidR="0071348C" w:rsidRPr="00EC7A31" w:rsidRDefault="0071348C" w:rsidP="00EC7A31">
            <w:pPr>
              <w:rPr>
                <w:b/>
                <w:i/>
              </w:rPr>
            </w:pPr>
            <w:r w:rsidRPr="00EC7A31">
              <w:rPr>
                <w:b/>
                <w:i/>
                <w:sz w:val="20"/>
              </w:rPr>
              <w:t>Observer et décrire différents types de mouvements</w:t>
            </w:r>
          </w:p>
        </w:tc>
        <w:tc>
          <w:tcPr>
            <w:tcW w:w="3785" w:type="dxa"/>
          </w:tcPr>
          <w:p w:rsidR="0071348C" w:rsidRPr="00817A09" w:rsidRDefault="0071348C" w:rsidP="00BD6618">
            <w:pPr>
              <w:jc w:val="both"/>
              <w:rPr>
                <w:rFonts w:cs="Calibri"/>
                <w:sz w:val="20"/>
                <w:szCs w:val="20"/>
              </w:rPr>
            </w:pPr>
            <w:r w:rsidRPr="00817A09">
              <w:rPr>
                <w:rFonts w:cs="Calibri"/>
                <w:sz w:val="20"/>
                <w:szCs w:val="20"/>
              </w:rPr>
              <w:t>Décrire un mouvement et identifier les différences entre mouvements circulaire ou rectiligne.</w:t>
            </w:r>
          </w:p>
          <w:p w:rsidR="0071348C" w:rsidRPr="00817A09" w:rsidRDefault="0071348C" w:rsidP="00BD6618">
            <w:pPr>
              <w:numPr>
                <w:ilvl w:val="0"/>
                <w:numId w:val="14"/>
              </w:numPr>
              <w:contextualSpacing/>
              <w:jc w:val="both"/>
              <w:rPr>
                <w:rFonts w:cs="Calibri"/>
                <w:sz w:val="20"/>
                <w:szCs w:val="20"/>
              </w:rPr>
            </w:pPr>
            <w:r w:rsidRPr="00817A09">
              <w:rPr>
                <w:rFonts w:cs="Calibri"/>
                <w:sz w:val="20"/>
                <w:szCs w:val="20"/>
              </w:rPr>
              <w:t>Mouvement d’un objet (trajectoire et vitesse : unités et ordres de grandeur).</w:t>
            </w:r>
          </w:p>
          <w:p w:rsidR="0071348C" w:rsidRPr="00817A09" w:rsidRDefault="0071348C" w:rsidP="00BD6618">
            <w:pPr>
              <w:numPr>
                <w:ilvl w:val="0"/>
                <w:numId w:val="14"/>
              </w:numPr>
              <w:contextualSpacing/>
              <w:jc w:val="both"/>
              <w:rPr>
                <w:rFonts w:cs="Calibri"/>
                <w:sz w:val="20"/>
                <w:szCs w:val="20"/>
              </w:rPr>
            </w:pPr>
            <w:r w:rsidRPr="00817A09">
              <w:rPr>
                <w:rFonts w:cs="Calibri"/>
                <w:sz w:val="20"/>
                <w:szCs w:val="20"/>
              </w:rPr>
              <w:t xml:space="preserve">Exemples de mouvements simples : rectiligne, circulaire. </w:t>
            </w:r>
          </w:p>
          <w:p w:rsidR="0071348C" w:rsidRPr="00817A09" w:rsidRDefault="0071348C" w:rsidP="00BD6618">
            <w:pPr>
              <w:jc w:val="both"/>
              <w:rPr>
                <w:rFonts w:cs="Calibri"/>
                <w:sz w:val="20"/>
                <w:szCs w:val="20"/>
              </w:rPr>
            </w:pPr>
          </w:p>
          <w:p w:rsidR="0071348C" w:rsidRPr="00817A09" w:rsidRDefault="0071348C" w:rsidP="00BD6618">
            <w:pPr>
              <w:jc w:val="both"/>
              <w:rPr>
                <w:rFonts w:cs="Calibri"/>
                <w:sz w:val="20"/>
                <w:szCs w:val="20"/>
              </w:rPr>
            </w:pPr>
            <w:r w:rsidRPr="00817A09">
              <w:rPr>
                <w:rFonts w:cs="Calibri"/>
                <w:sz w:val="20"/>
                <w:szCs w:val="20"/>
              </w:rPr>
              <w:t>Élaborer et mettre en œuvre un protocole pour appréhender la notion de mouvement et de mesure de la valeur de la vitesse d’un objet.</w:t>
            </w:r>
          </w:p>
          <w:p w:rsidR="0071348C" w:rsidRPr="00817A09" w:rsidRDefault="0071348C" w:rsidP="00BD6618">
            <w:pPr>
              <w:jc w:val="both"/>
              <w:rPr>
                <w:rFonts w:cs="Calibri"/>
                <w:sz w:val="20"/>
                <w:szCs w:val="20"/>
              </w:rPr>
            </w:pPr>
          </w:p>
          <w:p w:rsidR="0071348C" w:rsidRPr="00817A09" w:rsidRDefault="0071348C" w:rsidP="00BD6618">
            <w:pPr>
              <w:rPr>
                <w:sz w:val="20"/>
                <w:szCs w:val="20"/>
                <w:lang w:val="fr-SN"/>
              </w:rPr>
            </w:pPr>
            <w:r w:rsidRPr="00817A09">
              <w:rPr>
                <w:rFonts w:cs="Calibri"/>
                <w:sz w:val="20"/>
                <w:szCs w:val="20"/>
              </w:rPr>
              <w:t>Mouvements dont la valeur de la vitesse (module) est constante ou variable (accélération, décélération) dans un mouvement rectiligne.</w:t>
            </w:r>
          </w:p>
        </w:tc>
        <w:tc>
          <w:tcPr>
            <w:tcW w:w="3849" w:type="dxa"/>
          </w:tcPr>
          <w:p w:rsidR="0071348C" w:rsidRPr="007616EE" w:rsidRDefault="0071348C" w:rsidP="00817A09">
            <w:pPr>
              <w:rPr>
                <w:rFonts w:cs="Calibri"/>
                <w:sz w:val="18"/>
                <w:szCs w:val="20"/>
              </w:rPr>
            </w:pPr>
            <w:r w:rsidRPr="007616EE">
              <w:rPr>
                <w:rFonts w:cs="Calibri"/>
                <w:sz w:val="18"/>
                <w:szCs w:val="20"/>
              </w:rPr>
              <w:t xml:space="preserve">L’élève part d’une situation où il est acteur qui observe (en courant, faisant du vélo, passager d’un train ou d’un avion), à celles où il n’est qu’observateur </w:t>
            </w:r>
          </w:p>
          <w:p w:rsidR="0071348C" w:rsidRPr="007616EE" w:rsidRDefault="0071348C" w:rsidP="00817A09">
            <w:pPr>
              <w:rPr>
                <w:rFonts w:cs="Calibri"/>
                <w:sz w:val="18"/>
                <w:szCs w:val="20"/>
              </w:rPr>
            </w:pPr>
            <w:r w:rsidRPr="007616EE">
              <w:rPr>
                <w:rFonts w:cs="Calibri"/>
                <w:sz w:val="18"/>
                <w:szCs w:val="20"/>
              </w:rPr>
              <w:t xml:space="preserve"> (des observations faites dans la cour de récréation ou lors d’une expérimentation en classe, jusqu’à l’observation du ciel : mouvement des planètes et des satellites artificiels à partir de données fournies par des logiciels de simulation). </w:t>
            </w:r>
          </w:p>
          <w:p w:rsidR="0071348C" w:rsidRPr="007616EE" w:rsidRDefault="0071348C" w:rsidP="00A92627">
            <w:pPr>
              <w:rPr>
                <w:sz w:val="18"/>
                <w:szCs w:val="20"/>
              </w:rPr>
            </w:pPr>
          </w:p>
        </w:tc>
      </w:tr>
      <w:tr w:rsidR="0071348C" w:rsidRPr="00D43A48" w:rsidTr="007616EE">
        <w:trPr>
          <w:cantSplit/>
          <w:trHeight w:val="1134"/>
        </w:trPr>
        <w:tc>
          <w:tcPr>
            <w:tcW w:w="1413" w:type="dxa"/>
            <w:vMerge/>
            <w:textDirection w:val="btLr"/>
            <w:vAlign w:val="center"/>
          </w:tcPr>
          <w:p w:rsidR="0071348C" w:rsidRDefault="0071348C" w:rsidP="007616EE">
            <w:pPr>
              <w:ind w:left="113" w:right="113"/>
              <w:jc w:val="center"/>
            </w:pPr>
          </w:p>
        </w:tc>
        <w:tc>
          <w:tcPr>
            <w:tcW w:w="1743" w:type="dxa"/>
            <w:vAlign w:val="center"/>
          </w:tcPr>
          <w:p w:rsidR="0071348C" w:rsidRPr="00EC7A31" w:rsidRDefault="0071348C" w:rsidP="00EC7A31">
            <w:pPr>
              <w:rPr>
                <w:b/>
                <w:i/>
              </w:rPr>
            </w:pPr>
            <w:r w:rsidRPr="00EC7A31">
              <w:rPr>
                <w:b/>
                <w:i/>
                <w:sz w:val="20"/>
              </w:rPr>
              <w:t>Identifier différentes sources et connaitre quelques conversions d’énergie</w:t>
            </w:r>
          </w:p>
        </w:tc>
        <w:tc>
          <w:tcPr>
            <w:tcW w:w="3785" w:type="dxa"/>
          </w:tcPr>
          <w:p w:rsidR="0071348C" w:rsidRPr="00EC7A31" w:rsidRDefault="0071348C" w:rsidP="00EC7A31">
            <w:pPr>
              <w:rPr>
                <w:rFonts w:cs="Calibri"/>
                <w:sz w:val="20"/>
                <w:szCs w:val="20"/>
              </w:rPr>
            </w:pPr>
            <w:r w:rsidRPr="00EC7A31">
              <w:rPr>
                <w:rFonts w:cs="Calibri"/>
                <w:sz w:val="20"/>
                <w:szCs w:val="20"/>
              </w:rPr>
              <w:t>Identifier des sources et des formes d’énergie.</w:t>
            </w:r>
          </w:p>
          <w:p w:rsidR="0071348C" w:rsidRPr="00EC7A31" w:rsidRDefault="0071348C" w:rsidP="00EC7A31">
            <w:pPr>
              <w:numPr>
                <w:ilvl w:val="0"/>
                <w:numId w:val="16"/>
              </w:numPr>
              <w:contextualSpacing/>
              <w:rPr>
                <w:rFonts w:cs="Calibri"/>
                <w:b/>
                <w:sz w:val="20"/>
                <w:szCs w:val="20"/>
              </w:rPr>
            </w:pPr>
            <w:r w:rsidRPr="00EC7A31">
              <w:rPr>
                <w:rFonts w:cs="Calibri"/>
                <w:sz w:val="20"/>
                <w:szCs w:val="20"/>
              </w:rPr>
              <w:t>L’énergie existe sous différentes formes (énergie associée à un objet en mouvement, énergie thermique, électrique…).</w:t>
            </w:r>
          </w:p>
          <w:p w:rsidR="0071348C" w:rsidRPr="00EC7A31" w:rsidRDefault="0071348C" w:rsidP="00EC7A31">
            <w:pPr>
              <w:rPr>
                <w:rFonts w:cs="Calibri"/>
                <w:b/>
                <w:sz w:val="20"/>
                <w:szCs w:val="20"/>
                <w:highlight w:val="yellow"/>
              </w:rPr>
            </w:pPr>
          </w:p>
          <w:p w:rsidR="0071348C" w:rsidRPr="00EC7A31" w:rsidRDefault="0071348C" w:rsidP="00EC7A31">
            <w:pPr>
              <w:rPr>
                <w:rFonts w:cs="Calibri"/>
                <w:sz w:val="20"/>
                <w:szCs w:val="20"/>
              </w:rPr>
            </w:pPr>
            <w:r w:rsidRPr="00EC7A31">
              <w:rPr>
                <w:rFonts w:cs="Calibri"/>
                <w:sz w:val="20"/>
                <w:szCs w:val="20"/>
              </w:rPr>
              <w:t xml:space="preserve">Prendre conscience que l’être humain a besoin d’énergie pour vivre, se chauffer, se déplacer, s’éclairer… </w:t>
            </w:r>
          </w:p>
          <w:p w:rsidR="0071348C" w:rsidRPr="00EC7A31" w:rsidRDefault="0071348C" w:rsidP="00EC7A31">
            <w:pPr>
              <w:rPr>
                <w:rFonts w:cs="Calibri"/>
                <w:sz w:val="20"/>
                <w:szCs w:val="20"/>
              </w:rPr>
            </w:pPr>
            <w:r w:rsidRPr="00EC7A31">
              <w:rPr>
                <w:rFonts w:cs="Calibri"/>
                <w:sz w:val="20"/>
                <w:szCs w:val="20"/>
              </w:rPr>
              <w:t xml:space="preserve">Reconnaitre les situations où l’énergie est stockée, transformée, utilisée. </w:t>
            </w:r>
          </w:p>
          <w:p w:rsidR="0071348C" w:rsidRPr="00EC7A31" w:rsidRDefault="0071348C" w:rsidP="00EC7A31">
            <w:pPr>
              <w:numPr>
                <w:ilvl w:val="0"/>
                <w:numId w:val="17"/>
              </w:numPr>
              <w:rPr>
                <w:rFonts w:cs="Calibri"/>
                <w:sz w:val="20"/>
                <w:szCs w:val="20"/>
              </w:rPr>
            </w:pPr>
            <w:r w:rsidRPr="00EC7A31">
              <w:rPr>
                <w:rFonts w:cs="Calibri"/>
                <w:sz w:val="20"/>
                <w:szCs w:val="20"/>
              </w:rPr>
              <w:t>La fabrication et le fonctionnement d’un objet technique nécessitent de l’énergie.</w:t>
            </w:r>
          </w:p>
          <w:p w:rsidR="0071348C" w:rsidRPr="00EC7A31" w:rsidRDefault="0071348C" w:rsidP="00EC7A31">
            <w:pPr>
              <w:rPr>
                <w:rFonts w:cs="Calibri"/>
                <w:sz w:val="20"/>
                <w:szCs w:val="20"/>
              </w:rPr>
            </w:pPr>
          </w:p>
          <w:p w:rsidR="0071348C" w:rsidRPr="00EC7A31" w:rsidRDefault="0071348C" w:rsidP="00EC7A31">
            <w:pPr>
              <w:numPr>
                <w:ilvl w:val="0"/>
                <w:numId w:val="15"/>
              </w:numPr>
              <w:contextualSpacing/>
              <w:rPr>
                <w:rFonts w:cs="Calibri"/>
                <w:sz w:val="20"/>
                <w:szCs w:val="20"/>
              </w:rPr>
            </w:pPr>
            <w:r w:rsidRPr="00EC7A31">
              <w:rPr>
                <w:rFonts w:cs="Calibri"/>
                <w:sz w:val="20"/>
                <w:szCs w:val="20"/>
              </w:rPr>
              <w:t>Exemples de sources d’énergie utilisées par  les êtres humains : charbon, pétrole, bois, uranium, aliments, vent, Soleil, eau et barrage, pile…</w:t>
            </w:r>
          </w:p>
          <w:p w:rsidR="0071348C" w:rsidRPr="00EC7A31" w:rsidRDefault="0071348C" w:rsidP="00EC7A31">
            <w:pPr>
              <w:numPr>
                <w:ilvl w:val="0"/>
                <w:numId w:val="15"/>
              </w:numPr>
              <w:contextualSpacing/>
              <w:rPr>
                <w:rFonts w:cs="Calibri"/>
                <w:sz w:val="20"/>
                <w:szCs w:val="20"/>
              </w:rPr>
            </w:pPr>
            <w:r w:rsidRPr="00EC7A31">
              <w:rPr>
                <w:rFonts w:cs="Calibri"/>
                <w:sz w:val="20"/>
                <w:szCs w:val="20"/>
              </w:rPr>
              <w:t>Notion d’énergie renouvelable.</w:t>
            </w:r>
          </w:p>
          <w:p w:rsidR="0071348C" w:rsidRPr="00EC7A31" w:rsidRDefault="0071348C" w:rsidP="00EC7A31">
            <w:pPr>
              <w:rPr>
                <w:rFonts w:cs="Calibri"/>
                <w:sz w:val="20"/>
                <w:szCs w:val="20"/>
              </w:rPr>
            </w:pPr>
          </w:p>
          <w:p w:rsidR="0071348C" w:rsidRPr="00EC7A31" w:rsidRDefault="0071348C" w:rsidP="00EC7A31">
            <w:pPr>
              <w:rPr>
                <w:rFonts w:cs="Calibri"/>
                <w:sz w:val="20"/>
                <w:szCs w:val="20"/>
              </w:rPr>
            </w:pPr>
            <w:r w:rsidRPr="00EC7A31">
              <w:rPr>
                <w:rFonts w:cs="Calibri"/>
                <w:sz w:val="20"/>
                <w:szCs w:val="20"/>
              </w:rPr>
              <w:t>Identifier quelques éléments d’une chaine d’énergie domestique simple.</w:t>
            </w:r>
          </w:p>
          <w:p w:rsidR="0071348C" w:rsidRPr="00EC7A31" w:rsidRDefault="0071348C" w:rsidP="00EC7A31">
            <w:pPr>
              <w:rPr>
                <w:sz w:val="20"/>
                <w:szCs w:val="20"/>
              </w:rPr>
            </w:pPr>
            <w:r w:rsidRPr="00EC7A31">
              <w:rPr>
                <w:rFonts w:cs="Calibri"/>
                <w:sz w:val="20"/>
                <w:szCs w:val="20"/>
              </w:rPr>
              <w:t>Quelques dispositifs visant à économiser la consommation d’énergie.</w:t>
            </w:r>
          </w:p>
        </w:tc>
        <w:tc>
          <w:tcPr>
            <w:tcW w:w="3849" w:type="dxa"/>
          </w:tcPr>
          <w:p w:rsidR="0071348C" w:rsidRPr="007616EE" w:rsidRDefault="0071348C" w:rsidP="00EC7A31">
            <w:pPr>
              <w:rPr>
                <w:rFonts w:cs="Calibri"/>
                <w:sz w:val="18"/>
                <w:szCs w:val="20"/>
              </w:rPr>
            </w:pPr>
            <w:r w:rsidRPr="007616EE">
              <w:rPr>
                <w:rFonts w:cs="Calibri"/>
                <w:sz w:val="18"/>
                <w:szCs w:val="20"/>
              </w:rPr>
              <w:t>L’énergie associée à un objet en mouvement apparait comme une forme d’énergie facile à percevoir par l’élève, et comme pouvant se convertir en énergie thermique.</w:t>
            </w:r>
          </w:p>
          <w:p w:rsidR="0071348C" w:rsidRPr="007616EE" w:rsidRDefault="0071348C" w:rsidP="00EC7A31">
            <w:pPr>
              <w:rPr>
                <w:rFonts w:cs="Calibri"/>
                <w:sz w:val="18"/>
                <w:szCs w:val="20"/>
              </w:rPr>
            </w:pPr>
            <w:r w:rsidRPr="007616EE">
              <w:rPr>
                <w:rFonts w:cs="Calibri"/>
                <w:sz w:val="18"/>
                <w:szCs w:val="20"/>
              </w:rPr>
              <w:t>Le professeur peut privilégier la mise en œuvre de dispositifs expérimentaux analysés sous leurs aspects énergétiques : éolienne, circuit électrique simple, dispositif de freinage, moulin à eau, objet technique…</w:t>
            </w:r>
          </w:p>
          <w:p w:rsidR="0071348C" w:rsidRPr="007616EE" w:rsidRDefault="0071348C" w:rsidP="00EC7A31">
            <w:pPr>
              <w:rPr>
                <w:rFonts w:cs="Calibri"/>
                <w:sz w:val="18"/>
                <w:szCs w:val="20"/>
              </w:rPr>
            </w:pPr>
          </w:p>
          <w:p w:rsidR="0071348C" w:rsidRPr="007616EE" w:rsidRDefault="0071348C" w:rsidP="00EC7A31">
            <w:pPr>
              <w:rPr>
                <w:rFonts w:cs="Calibri"/>
                <w:sz w:val="18"/>
                <w:szCs w:val="20"/>
              </w:rPr>
            </w:pPr>
            <w:r w:rsidRPr="007616EE">
              <w:rPr>
                <w:rFonts w:cs="Calibri"/>
                <w:sz w:val="18"/>
                <w:szCs w:val="20"/>
              </w:rPr>
              <w:t xml:space="preserve">On prend appui sur des exemples simples (vélo qui freine, objets du quotidien, l’être humain lui-même) en introduisant les formes d’énergie mobilisées et les différentes consommations (par exemple : </w:t>
            </w:r>
          </w:p>
          <w:p w:rsidR="0071348C" w:rsidRPr="007616EE" w:rsidRDefault="0071348C" w:rsidP="00EC7A31">
            <w:pPr>
              <w:rPr>
                <w:rFonts w:cs="Calibri"/>
                <w:sz w:val="18"/>
                <w:szCs w:val="20"/>
              </w:rPr>
            </w:pPr>
            <w:r w:rsidRPr="007616EE">
              <w:rPr>
                <w:rFonts w:cs="Calibri"/>
                <w:sz w:val="18"/>
                <w:szCs w:val="20"/>
              </w:rPr>
              <w:t>énergie thermique, énergie associée au mouvement d’un objet, énergie électrique, énergie associée à une réaction chimique, énergie lumineuse…).</w:t>
            </w:r>
          </w:p>
          <w:p w:rsidR="0071348C" w:rsidRPr="007616EE" w:rsidRDefault="0071348C" w:rsidP="00EC7A31">
            <w:pPr>
              <w:rPr>
                <w:rFonts w:cs="Calibri"/>
                <w:sz w:val="18"/>
                <w:szCs w:val="20"/>
              </w:rPr>
            </w:pPr>
          </w:p>
          <w:p w:rsidR="0071348C" w:rsidRPr="007616EE" w:rsidRDefault="0071348C" w:rsidP="00EC7A31">
            <w:pPr>
              <w:rPr>
                <w:sz w:val="18"/>
                <w:szCs w:val="20"/>
                <w:lang w:val="fr-SN"/>
              </w:rPr>
            </w:pPr>
            <w:r w:rsidRPr="007616EE">
              <w:rPr>
                <w:rFonts w:cs="Calibri"/>
                <w:sz w:val="18"/>
                <w:szCs w:val="20"/>
              </w:rPr>
              <w:t>Exemples de consommation domestique (chauffage, lumière, ordinateur, transports).</w:t>
            </w:r>
          </w:p>
        </w:tc>
      </w:tr>
      <w:tr w:rsidR="007616EE" w:rsidRPr="00D43A48" w:rsidTr="007616EE">
        <w:trPr>
          <w:cantSplit/>
          <w:trHeight w:val="1134"/>
        </w:trPr>
        <w:tc>
          <w:tcPr>
            <w:tcW w:w="1413" w:type="dxa"/>
            <w:vMerge w:val="restart"/>
            <w:textDirection w:val="btLr"/>
            <w:vAlign w:val="center"/>
          </w:tcPr>
          <w:p w:rsidR="007616EE" w:rsidRDefault="007616EE" w:rsidP="007616EE">
            <w:pPr>
              <w:ind w:left="113" w:right="113"/>
              <w:jc w:val="center"/>
              <w:rPr>
                <w:rFonts w:cs="Calibri"/>
                <w:b/>
                <w:sz w:val="24"/>
                <w:szCs w:val="24"/>
              </w:rPr>
            </w:pPr>
          </w:p>
          <w:p w:rsidR="007616EE" w:rsidRDefault="007616EE" w:rsidP="007616EE">
            <w:pPr>
              <w:ind w:left="113" w:right="113"/>
              <w:jc w:val="center"/>
            </w:pPr>
            <w:r w:rsidRPr="0049523A">
              <w:rPr>
                <w:rFonts w:cs="Calibri"/>
                <w:b/>
                <w:sz w:val="24"/>
                <w:szCs w:val="24"/>
              </w:rPr>
              <w:t>Matériaux et objets techniques</w:t>
            </w:r>
          </w:p>
        </w:tc>
        <w:tc>
          <w:tcPr>
            <w:tcW w:w="1743" w:type="dxa"/>
            <w:vAlign w:val="center"/>
          </w:tcPr>
          <w:p w:rsidR="007616EE" w:rsidRPr="0071348C" w:rsidRDefault="007616EE" w:rsidP="0071348C">
            <w:pPr>
              <w:rPr>
                <w:b/>
                <w:i/>
              </w:rPr>
            </w:pPr>
            <w:r w:rsidRPr="0071348C">
              <w:rPr>
                <w:b/>
                <w:i/>
                <w:sz w:val="20"/>
              </w:rPr>
              <w:t>Identifier les principales évolutions du besoin et des objets.</w:t>
            </w:r>
          </w:p>
        </w:tc>
        <w:tc>
          <w:tcPr>
            <w:tcW w:w="3785" w:type="dxa"/>
          </w:tcPr>
          <w:p w:rsidR="007616EE" w:rsidRPr="00E06BAA" w:rsidRDefault="007616EE" w:rsidP="0071348C">
            <w:pPr>
              <w:pStyle w:val="Normal1"/>
              <w:rPr>
                <w:color w:val="auto"/>
                <w:sz w:val="20"/>
                <w:szCs w:val="20"/>
              </w:rPr>
            </w:pPr>
            <w:r w:rsidRPr="00E06BAA">
              <w:rPr>
                <w:rFonts w:eastAsia="Cambria"/>
                <w:color w:val="auto"/>
                <w:sz w:val="20"/>
                <w:szCs w:val="20"/>
              </w:rPr>
              <w:t xml:space="preserve">Repérer les évolutions d’un objet dans différents contextes (historique, économique, culturel). </w:t>
            </w:r>
          </w:p>
          <w:p w:rsidR="007616EE" w:rsidRPr="00E06BAA" w:rsidRDefault="007616EE" w:rsidP="0071348C">
            <w:pPr>
              <w:pStyle w:val="Normal1"/>
              <w:numPr>
                <w:ilvl w:val="0"/>
                <w:numId w:val="18"/>
              </w:numPr>
              <w:rPr>
                <w:rFonts w:eastAsia="Cambria"/>
                <w:color w:val="auto"/>
                <w:sz w:val="20"/>
                <w:szCs w:val="20"/>
              </w:rPr>
            </w:pPr>
            <w:r w:rsidRPr="00E06BAA">
              <w:rPr>
                <w:rFonts w:eastAsia="Cambria"/>
                <w:color w:val="auto"/>
                <w:sz w:val="20"/>
                <w:szCs w:val="20"/>
              </w:rPr>
              <w:t>l’évolution technologique (innovation, invention, principe technique)</w:t>
            </w:r>
            <w:r>
              <w:rPr>
                <w:rFonts w:eastAsia="Cambria"/>
                <w:color w:val="auto"/>
                <w:sz w:val="20"/>
                <w:szCs w:val="20"/>
              </w:rPr>
              <w:t>.</w:t>
            </w:r>
          </w:p>
          <w:p w:rsidR="007616EE" w:rsidRPr="00E06BAA" w:rsidRDefault="007616EE" w:rsidP="0071348C">
            <w:pPr>
              <w:pStyle w:val="Normal1"/>
              <w:numPr>
                <w:ilvl w:val="0"/>
                <w:numId w:val="18"/>
              </w:numPr>
              <w:rPr>
                <w:rFonts w:eastAsia="Cambria"/>
                <w:color w:val="auto"/>
                <w:sz w:val="20"/>
                <w:szCs w:val="20"/>
              </w:rPr>
            </w:pPr>
            <w:r w:rsidRPr="00E06BAA">
              <w:rPr>
                <w:rFonts w:eastAsia="Cambria"/>
                <w:color w:val="auto"/>
                <w:sz w:val="20"/>
                <w:szCs w:val="20"/>
              </w:rPr>
              <w:t>L’évolution des besoins</w:t>
            </w:r>
            <w:r>
              <w:rPr>
                <w:rFonts w:eastAsia="Cambria"/>
                <w:color w:val="auto"/>
                <w:sz w:val="20"/>
                <w:szCs w:val="20"/>
              </w:rPr>
              <w:t>.</w:t>
            </w:r>
          </w:p>
          <w:p w:rsidR="007616EE" w:rsidRPr="00E06BAA" w:rsidRDefault="007616EE" w:rsidP="0071348C">
            <w:pPr>
              <w:pStyle w:val="Normal1"/>
              <w:rPr>
                <w:rFonts w:eastAsia="Cambria"/>
                <w:b/>
                <w:color w:val="auto"/>
                <w:sz w:val="20"/>
                <w:szCs w:val="20"/>
              </w:rPr>
            </w:pPr>
          </w:p>
        </w:tc>
        <w:tc>
          <w:tcPr>
            <w:tcW w:w="3849" w:type="dxa"/>
            <w:shd w:val="clear" w:color="auto" w:fill="auto"/>
          </w:tcPr>
          <w:p w:rsidR="007616EE" w:rsidRPr="007616EE" w:rsidRDefault="007616EE" w:rsidP="0071348C">
            <w:pPr>
              <w:pStyle w:val="Normal1"/>
              <w:rPr>
                <w:color w:val="auto"/>
                <w:sz w:val="18"/>
                <w:szCs w:val="20"/>
              </w:rPr>
            </w:pPr>
            <w:r w:rsidRPr="007616EE">
              <w:rPr>
                <w:rFonts w:eastAsia="Cambria"/>
                <w:color w:val="auto"/>
                <w:sz w:val="18"/>
                <w:szCs w:val="20"/>
              </w:rPr>
              <w:t xml:space="preserve">A partir d’un objet donné, les élèves situent ses principales évolutions dans le temps en termes de principe de fonctionnement, de forme, de matériaux, d’énergie, d’impact environnemental, de coût, d’esthétique. </w:t>
            </w:r>
          </w:p>
          <w:p w:rsidR="007616EE" w:rsidRPr="007616EE" w:rsidRDefault="007616EE" w:rsidP="0071348C">
            <w:pPr>
              <w:pStyle w:val="Normal1"/>
              <w:rPr>
                <w:rFonts w:eastAsia="Cambria"/>
                <w:color w:val="auto"/>
                <w:sz w:val="18"/>
                <w:szCs w:val="20"/>
              </w:rPr>
            </w:pPr>
          </w:p>
        </w:tc>
      </w:tr>
      <w:tr w:rsidR="007616EE" w:rsidRPr="00D43A48" w:rsidTr="007616EE">
        <w:trPr>
          <w:cantSplit/>
          <w:trHeight w:val="1134"/>
        </w:trPr>
        <w:tc>
          <w:tcPr>
            <w:tcW w:w="1413" w:type="dxa"/>
            <w:vMerge/>
            <w:textDirection w:val="btLr"/>
            <w:vAlign w:val="center"/>
          </w:tcPr>
          <w:p w:rsidR="007616EE" w:rsidRPr="0049523A" w:rsidRDefault="007616EE" w:rsidP="007616EE">
            <w:pPr>
              <w:ind w:left="113" w:right="113"/>
              <w:jc w:val="center"/>
              <w:rPr>
                <w:rFonts w:cs="Calibri"/>
                <w:b/>
                <w:sz w:val="24"/>
                <w:szCs w:val="24"/>
              </w:rPr>
            </w:pPr>
          </w:p>
        </w:tc>
        <w:tc>
          <w:tcPr>
            <w:tcW w:w="1743" w:type="dxa"/>
            <w:vAlign w:val="center"/>
          </w:tcPr>
          <w:p w:rsidR="007616EE" w:rsidRPr="0071348C" w:rsidRDefault="007616EE" w:rsidP="0071348C">
            <w:pPr>
              <w:rPr>
                <w:b/>
                <w:i/>
              </w:rPr>
            </w:pPr>
            <w:r w:rsidRPr="0071348C">
              <w:rPr>
                <w:b/>
                <w:i/>
                <w:sz w:val="20"/>
              </w:rPr>
              <w:t>Décrire le fonctionnement d’objets techniques, leurs fonctions et leurs constitutions</w:t>
            </w:r>
          </w:p>
        </w:tc>
        <w:tc>
          <w:tcPr>
            <w:tcW w:w="3785" w:type="dxa"/>
          </w:tcPr>
          <w:p w:rsidR="007616EE" w:rsidRPr="00E06BAA" w:rsidRDefault="007616EE" w:rsidP="0071348C">
            <w:pPr>
              <w:pStyle w:val="Normal1"/>
              <w:numPr>
                <w:ilvl w:val="0"/>
                <w:numId w:val="19"/>
              </w:numPr>
              <w:rPr>
                <w:rFonts w:eastAsia="Cambria"/>
                <w:color w:val="auto"/>
                <w:sz w:val="20"/>
                <w:szCs w:val="20"/>
              </w:rPr>
            </w:pPr>
            <w:r w:rsidRPr="00E06BAA">
              <w:rPr>
                <w:rFonts w:eastAsia="Cambria"/>
                <w:color w:val="auto"/>
                <w:sz w:val="20"/>
                <w:szCs w:val="20"/>
              </w:rPr>
              <w:t xml:space="preserve">Besoin, fonction d'usage </w:t>
            </w:r>
            <w:r w:rsidRPr="00E06BAA">
              <w:rPr>
                <w:rFonts w:eastAsia="Cambria"/>
                <w:color w:val="auto"/>
                <w:sz w:val="20"/>
                <w:szCs w:val="20"/>
                <w:highlight w:val="white"/>
              </w:rPr>
              <w:t>et d'estim</w:t>
            </w:r>
            <w:r w:rsidRPr="00E06BAA">
              <w:rPr>
                <w:rFonts w:eastAsia="Cambria"/>
                <w:color w:val="auto"/>
                <w:sz w:val="20"/>
                <w:szCs w:val="20"/>
              </w:rPr>
              <w:t>e.</w:t>
            </w:r>
          </w:p>
          <w:p w:rsidR="007616EE" w:rsidRPr="00E06BAA" w:rsidRDefault="007616EE" w:rsidP="0071348C">
            <w:pPr>
              <w:pStyle w:val="Normal1"/>
              <w:numPr>
                <w:ilvl w:val="0"/>
                <w:numId w:val="19"/>
              </w:numPr>
              <w:rPr>
                <w:rFonts w:eastAsia="Cambria"/>
                <w:color w:val="auto"/>
                <w:sz w:val="20"/>
                <w:szCs w:val="20"/>
              </w:rPr>
            </w:pPr>
            <w:r w:rsidRPr="00E06BAA">
              <w:rPr>
                <w:rFonts w:eastAsia="Cambria"/>
                <w:color w:val="auto"/>
                <w:sz w:val="20"/>
                <w:szCs w:val="20"/>
              </w:rPr>
              <w:t>Fonction technique, solutions techniques</w:t>
            </w:r>
            <w:r>
              <w:rPr>
                <w:rFonts w:eastAsia="Cambria"/>
                <w:color w:val="auto"/>
                <w:sz w:val="20"/>
                <w:szCs w:val="20"/>
              </w:rPr>
              <w:t>.</w:t>
            </w:r>
            <w:r w:rsidRPr="00E06BAA">
              <w:rPr>
                <w:rFonts w:eastAsia="Cambria"/>
                <w:color w:val="auto"/>
                <w:sz w:val="20"/>
                <w:szCs w:val="20"/>
              </w:rPr>
              <w:t xml:space="preserve"> </w:t>
            </w:r>
          </w:p>
          <w:p w:rsidR="007616EE" w:rsidRPr="00E06BAA" w:rsidRDefault="007616EE" w:rsidP="0071348C">
            <w:pPr>
              <w:pStyle w:val="Normal1"/>
              <w:numPr>
                <w:ilvl w:val="0"/>
                <w:numId w:val="19"/>
              </w:numPr>
              <w:rPr>
                <w:rFonts w:eastAsia="Cambria"/>
                <w:color w:val="auto"/>
                <w:sz w:val="20"/>
                <w:szCs w:val="20"/>
              </w:rPr>
            </w:pPr>
            <w:r w:rsidRPr="00E06BAA">
              <w:rPr>
                <w:rFonts w:eastAsia="Cambria"/>
                <w:color w:val="auto"/>
                <w:sz w:val="20"/>
                <w:szCs w:val="20"/>
              </w:rPr>
              <w:t>Représentation du fonctionnement d’un objet technique.</w:t>
            </w:r>
          </w:p>
          <w:p w:rsidR="007616EE" w:rsidRPr="00E06BAA" w:rsidRDefault="007616EE" w:rsidP="0071348C">
            <w:pPr>
              <w:pStyle w:val="Normal1"/>
              <w:numPr>
                <w:ilvl w:val="0"/>
                <w:numId w:val="19"/>
              </w:numPr>
              <w:rPr>
                <w:rFonts w:eastAsia="Cambria"/>
                <w:color w:val="auto"/>
                <w:sz w:val="20"/>
                <w:szCs w:val="20"/>
              </w:rPr>
            </w:pPr>
            <w:r w:rsidRPr="00E06BAA">
              <w:rPr>
                <w:rFonts w:eastAsia="Cambria"/>
                <w:color w:val="auto"/>
                <w:sz w:val="20"/>
                <w:szCs w:val="20"/>
              </w:rPr>
              <w:t>Comparaison de solutions techniques : constitutions, fonctions, organes</w:t>
            </w:r>
            <w:r>
              <w:rPr>
                <w:rFonts w:eastAsia="Cambria"/>
                <w:color w:val="auto"/>
                <w:sz w:val="20"/>
                <w:szCs w:val="20"/>
              </w:rPr>
              <w:t xml:space="preserve">. </w:t>
            </w:r>
          </w:p>
          <w:p w:rsidR="007616EE" w:rsidRPr="00E06BAA" w:rsidRDefault="007616EE" w:rsidP="0071348C">
            <w:pPr>
              <w:pStyle w:val="Normal1"/>
              <w:rPr>
                <w:rFonts w:eastAsia="Cambria"/>
                <w:b/>
                <w:color w:val="auto"/>
                <w:sz w:val="20"/>
                <w:szCs w:val="20"/>
              </w:rPr>
            </w:pPr>
          </w:p>
        </w:tc>
        <w:tc>
          <w:tcPr>
            <w:tcW w:w="3849" w:type="dxa"/>
            <w:shd w:val="clear" w:color="auto" w:fill="auto"/>
          </w:tcPr>
          <w:p w:rsidR="007616EE" w:rsidRPr="007616EE" w:rsidRDefault="007616EE" w:rsidP="0071348C">
            <w:pPr>
              <w:pStyle w:val="Normal1"/>
              <w:rPr>
                <w:color w:val="auto"/>
                <w:sz w:val="18"/>
                <w:szCs w:val="20"/>
              </w:rPr>
            </w:pPr>
            <w:r w:rsidRPr="007616EE">
              <w:rPr>
                <w:rFonts w:eastAsia="Cambria"/>
                <w:color w:val="auto"/>
                <w:sz w:val="18"/>
                <w:szCs w:val="20"/>
              </w:rPr>
              <w:t>Les élèves décrivent un objet dans son contexte. Ils sont amenés à identifier des fonctions assurées par un objet technique puis à décrire graphiquement à l'aide de croquis à main levée ou de schémas, le fonctionnement observé des éléments constituant une fonction technique. Les pièces, les constituants, les sous-ensembles sont inventoriés par les élèves. Les différentes parties sont isolées par observation en fonctionnement. Leur rôle respectif est mis en évidence.</w:t>
            </w:r>
          </w:p>
          <w:p w:rsidR="007616EE" w:rsidRPr="007616EE" w:rsidRDefault="007616EE" w:rsidP="0071348C">
            <w:pPr>
              <w:pStyle w:val="Normal1"/>
              <w:rPr>
                <w:rFonts w:eastAsia="Cambria"/>
                <w:color w:val="auto"/>
                <w:sz w:val="18"/>
                <w:szCs w:val="20"/>
              </w:rPr>
            </w:pPr>
          </w:p>
        </w:tc>
      </w:tr>
      <w:tr w:rsidR="007616EE" w:rsidRPr="00D43A48" w:rsidTr="007616EE">
        <w:trPr>
          <w:cantSplit/>
          <w:trHeight w:val="1134"/>
        </w:trPr>
        <w:tc>
          <w:tcPr>
            <w:tcW w:w="1413" w:type="dxa"/>
            <w:vMerge/>
            <w:textDirection w:val="btLr"/>
            <w:vAlign w:val="center"/>
          </w:tcPr>
          <w:p w:rsidR="007616EE" w:rsidRPr="0049523A" w:rsidRDefault="007616EE" w:rsidP="007616EE">
            <w:pPr>
              <w:ind w:left="113" w:right="113"/>
              <w:jc w:val="center"/>
              <w:rPr>
                <w:rFonts w:cs="Calibri"/>
                <w:b/>
                <w:sz w:val="24"/>
                <w:szCs w:val="24"/>
              </w:rPr>
            </w:pPr>
          </w:p>
        </w:tc>
        <w:tc>
          <w:tcPr>
            <w:tcW w:w="1743" w:type="dxa"/>
            <w:vAlign w:val="center"/>
          </w:tcPr>
          <w:p w:rsidR="007616EE" w:rsidRPr="0071348C" w:rsidRDefault="007616EE" w:rsidP="0071348C">
            <w:pPr>
              <w:rPr>
                <w:b/>
                <w:i/>
                <w:sz w:val="20"/>
              </w:rPr>
            </w:pPr>
            <w:r w:rsidRPr="0071348C">
              <w:rPr>
                <w:b/>
                <w:i/>
                <w:sz w:val="20"/>
              </w:rPr>
              <w:t>Identifier les principales familles de matériaux</w:t>
            </w:r>
          </w:p>
        </w:tc>
        <w:tc>
          <w:tcPr>
            <w:tcW w:w="3785" w:type="dxa"/>
          </w:tcPr>
          <w:p w:rsidR="007616EE" w:rsidRPr="00E06BAA" w:rsidRDefault="007616EE" w:rsidP="0071348C">
            <w:pPr>
              <w:pStyle w:val="Normal1"/>
              <w:numPr>
                <w:ilvl w:val="0"/>
                <w:numId w:val="20"/>
              </w:numPr>
              <w:contextualSpacing/>
              <w:rPr>
                <w:rFonts w:eastAsia="Cambria"/>
                <w:color w:val="auto"/>
                <w:sz w:val="20"/>
                <w:szCs w:val="20"/>
              </w:rPr>
            </w:pPr>
            <w:r>
              <w:rPr>
                <w:rFonts w:eastAsia="Cambria"/>
                <w:color w:val="auto"/>
                <w:sz w:val="20"/>
                <w:szCs w:val="20"/>
              </w:rPr>
              <w:t>F</w:t>
            </w:r>
            <w:r w:rsidRPr="00E06BAA">
              <w:rPr>
                <w:rFonts w:eastAsia="Cambria"/>
                <w:color w:val="auto"/>
                <w:sz w:val="20"/>
                <w:szCs w:val="20"/>
              </w:rPr>
              <w:t>amilles de matériaux (distinction des matériaux selon les relations entre formes, fonctions et procédés)</w:t>
            </w:r>
            <w:r>
              <w:rPr>
                <w:rFonts w:eastAsia="Cambria"/>
                <w:color w:val="auto"/>
                <w:sz w:val="20"/>
                <w:szCs w:val="20"/>
              </w:rPr>
              <w:t>.</w:t>
            </w:r>
          </w:p>
          <w:p w:rsidR="007616EE" w:rsidRPr="00E06BAA" w:rsidRDefault="007616EE" w:rsidP="0071348C">
            <w:pPr>
              <w:pStyle w:val="Normal1"/>
              <w:numPr>
                <w:ilvl w:val="0"/>
                <w:numId w:val="20"/>
              </w:numPr>
              <w:contextualSpacing/>
              <w:rPr>
                <w:rFonts w:eastAsia="Cambria"/>
                <w:color w:val="auto"/>
                <w:sz w:val="20"/>
                <w:szCs w:val="20"/>
              </w:rPr>
            </w:pPr>
            <w:r w:rsidRPr="00E06BAA">
              <w:rPr>
                <w:rFonts w:eastAsia="Cambria"/>
                <w:color w:val="auto"/>
                <w:sz w:val="20"/>
                <w:szCs w:val="20"/>
              </w:rPr>
              <w:t xml:space="preserve">Caractéristiques et </w:t>
            </w:r>
            <w:r w:rsidRPr="00E06BAA">
              <w:rPr>
                <w:rFonts w:eastAsia="Cambria"/>
                <w:color w:val="auto"/>
                <w:sz w:val="20"/>
                <w:szCs w:val="20"/>
                <w:shd w:val="clear" w:color="auto" w:fill="FFFFFF"/>
              </w:rPr>
              <w:t>p</w:t>
            </w:r>
            <w:r w:rsidRPr="00E06BAA">
              <w:rPr>
                <w:rFonts w:eastAsia="Cambria"/>
                <w:color w:val="auto"/>
                <w:sz w:val="20"/>
                <w:szCs w:val="20"/>
              </w:rPr>
              <w:t>ropriétés (aptitude au façonnage, valorisation)</w:t>
            </w:r>
            <w:r>
              <w:rPr>
                <w:rFonts w:eastAsia="Cambria"/>
                <w:color w:val="auto"/>
                <w:sz w:val="20"/>
                <w:szCs w:val="20"/>
              </w:rPr>
              <w:t>.</w:t>
            </w:r>
          </w:p>
          <w:p w:rsidR="007616EE" w:rsidRPr="00E06BAA" w:rsidRDefault="007616EE" w:rsidP="0071348C">
            <w:pPr>
              <w:pStyle w:val="Normal1"/>
              <w:numPr>
                <w:ilvl w:val="0"/>
                <w:numId w:val="20"/>
              </w:numPr>
              <w:contextualSpacing/>
              <w:rPr>
                <w:rFonts w:eastAsia="Cambria"/>
                <w:color w:val="auto"/>
                <w:sz w:val="20"/>
                <w:szCs w:val="20"/>
              </w:rPr>
            </w:pPr>
            <w:r w:rsidRPr="00E06BAA">
              <w:rPr>
                <w:rFonts w:eastAsia="Cambria"/>
                <w:color w:val="auto"/>
                <w:sz w:val="20"/>
                <w:szCs w:val="20"/>
              </w:rPr>
              <w:t>Impact environnemental</w:t>
            </w:r>
            <w:r>
              <w:rPr>
                <w:rFonts w:eastAsia="Cambria"/>
                <w:color w:val="auto"/>
                <w:sz w:val="20"/>
                <w:szCs w:val="20"/>
              </w:rPr>
              <w:t>.</w:t>
            </w:r>
          </w:p>
          <w:p w:rsidR="007616EE" w:rsidRPr="00E06BAA" w:rsidRDefault="007616EE" w:rsidP="0071348C">
            <w:pPr>
              <w:pStyle w:val="Normal1"/>
              <w:rPr>
                <w:rFonts w:eastAsia="Cambria"/>
                <w:b/>
                <w:color w:val="auto"/>
                <w:sz w:val="20"/>
                <w:szCs w:val="20"/>
              </w:rPr>
            </w:pPr>
          </w:p>
        </w:tc>
        <w:tc>
          <w:tcPr>
            <w:tcW w:w="3849" w:type="dxa"/>
            <w:shd w:val="clear" w:color="auto" w:fill="auto"/>
          </w:tcPr>
          <w:p w:rsidR="007616EE" w:rsidRPr="007616EE" w:rsidRDefault="007616EE" w:rsidP="0071348C">
            <w:pPr>
              <w:pStyle w:val="Normal1"/>
              <w:rPr>
                <w:color w:val="auto"/>
                <w:sz w:val="18"/>
                <w:szCs w:val="20"/>
              </w:rPr>
            </w:pPr>
            <w:r w:rsidRPr="007616EE">
              <w:rPr>
                <w:rFonts w:eastAsia="Cambria"/>
                <w:color w:val="auto"/>
                <w:sz w:val="18"/>
                <w:szCs w:val="20"/>
              </w:rPr>
              <w:t>Du point de vue technologique, la notion de matériau est à mettre en relation avec la forme de l’objet, son usage et ses fonctions et les procédés de mise en forme. Il justifie le choix d’une famille de matériaux pour réaliser une pièce de l’objet en fonction des contraintes identifiées. À partir de la diversité des familles de matériaux, de leurs caractéristiques physico-chimiques, et de leurs impacts sur l’environnement, les élèves exercent un esprit critique dans des choix lors de l’analyse et de la production d’objets techniques.</w:t>
            </w:r>
          </w:p>
          <w:p w:rsidR="007616EE" w:rsidRPr="007616EE" w:rsidRDefault="007616EE" w:rsidP="0071348C">
            <w:pPr>
              <w:pStyle w:val="Normal1"/>
              <w:rPr>
                <w:rFonts w:eastAsia="Cambria"/>
                <w:color w:val="auto"/>
                <w:sz w:val="18"/>
                <w:szCs w:val="20"/>
              </w:rPr>
            </w:pPr>
          </w:p>
        </w:tc>
      </w:tr>
      <w:tr w:rsidR="007616EE" w:rsidRPr="00D43A48" w:rsidTr="007616EE">
        <w:trPr>
          <w:cantSplit/>
          <w:trHeight w:val="3906"/>
        </w:trPr>
        <w:tc>
          <w:tcPr>
            <w:tcW w:w="1413" w:type="dxa"/>
            <w:vMerge/>
            <w:textDirection w:val="btLr"/>
            <w:vAlign w:val="center"/>
          </w:tcPr>
          <w:p w:rsidR="007616EE" w:rsidRPr="0049523A" w:rsidRDefault="007616EE" w:rsidP="007616EE">
            <w:pPr>
              <w:ind w:left="113" w:right="113"/>
              <w:jc w:val="center"/>
              <w:rPr>
                <w:rFonts w:cs="Calibri"/>
                <w:b/>
                <w:sz w:val="24"/>
                <w:szCs w:val="24"/>
              </w:rPr>
            </w:pPr>
          </w:p>
        </w:tc>
        <w:tc>
          <w:tcPr>
            <w:tcW w:w="1743" w:type="dxa"/>
            <w:vAlign w:val="center"/>
          </w:tcPr>
          <w:p w:rsidR="007616EE" w:rsidRPr="0071348C" w:rsidRDefault="007616EE" w:rsidP="0071348C">
            <w:pPr>
              <w:rPr>
                <w:b/>
                <w:i/>
                <w:sz w:val="20"/>
              </w:rPr>
            </w:pPr>
            <w:r w:rsidRPr="0071348C">
              <w:rPr>
                <w:b/>
                <w:i/>
                <w:sz w:val="20"/>
              </w:rPr>
              <w:t>Concevoir et produire tout ou partie d’un objet technique en équipe pour traduire une solution technologique répondant à un besoin.</w:t>
            </w:r>
          </w:p>
        </w:tc>
        <w:tc>
          <w:tcPr>
            <w:tcW w:w="3785" w:type="dxa"/>
          </w:tcPr>
          <w:p w:rsidR="007616EE" w:rsidRPr="00E06BAA" w:rsidRDefault="007616EE" w:rsidP="0071348C">
            <w:pPr>
              <w:pStyle w:val="Normal1"/>
              <w:numPr>
                <w:ilvl w:val="0"/>
                <w:numId w:val="21"/>
              </w:numPr>
              <w:contextualSpacing/>
              <w:rPr>
                <w:rFonts w:eastAsia="Cambria"/>
                <w:color w:val="auto"/>
                <w:sz w:val="20"/>
                <w:szCs w:val="20"/>
              </w:rPr>
            </w:pPr>
            <w:r w:rsidRPr="00E06BAA">
              <w:rPr>
                <w:rFonts w:eastAsia="Cambria"/>
                <w:color w:val="auto"/>
                <w:sz w:val="20"/>
                <w:szCs w:val="20"/>
              </w:rPr>
              <w:t>Notion de contrainte</w:t>
            </w:r>
            <w:r>
              <w:rPr>
                <w:rFonts w:eastAsia="Cambria"/>
                <w:color w:val="auto"/>
                <w:sz w:val="20"/>
                <w:szCs w:val="20"/>
              </w:rPr>
              <w:t>.</w:t>
            </w:r>
          </w:p>
          <w:p w:rsidR="007616EE" w:rsidRPr="00E06BAA" w:rsidRDefault="007616EE" w:rsidP="0071348C">
            <w:pPr>
              <w:pStyle w:val="Normal1"/>
              <w:numPr>
                <w:ilvl w:val="0"/>
                <w:numId w:val="21"/>
              </w:numPr>
              <w:rPr>
                <w:rFonts w:eastAsia="Cambria"/>
                <w:color w:val="auto"/>
                <w:sz w:val="20"/>
                <w:szCs w:val="20"/>
              </w:rPr>
            </w:pPr>
            <w:r w:rsidRPr="00E06BAA">
              <w:rPr>
                <w:rFonts w:eastAsia="Cambria"/>
                <w:color w:val="auto"/>
                <w:sz w:val="20"/>
                <w:szCs w:val="20"/>
              </w:rPr>
              <w:t>Recherche d’idées (schémas, croquis</w:t>
            </w:r>
            <w:r>
              <w:rPr>
                <w:rFonts w:eastAsia="Cambria"/>
                <w:color w:val="auto"/>
                <w:sz w:val="20"/>
                <w:szCs w:val="20"/>
              </w:rPr>
              <w:t xml:space="preserve"> </w:t>
            </w:r>
            <w:r w:rsidRPr="00E06BAA">
              <w:rPr>
                <w:rFonts w:eastAsia="Cambria"/>
                <w:color w:val="auto"/>
                <w:sz w:val="20"/>
                <w:szCs w:val="20"/>
              </w:rPr>
              <w:t>…)</w:t>
            </w:r>
            <w:r>
              <w:rPr>
                <w:rFonts w:eastAsia="Cambria"/>
                <w:color w:val="auto"/>
                <w:sz w:val="20"/>
                <w:szCs w:val="20"/>
              </w:rPr>
              <w:t>.</w:t>
            </w:r>
          </w:p>
          <w:p w:rsidR="007616EE" w:rsidRDefault="007616EE" w:rsidP="0071348C">
            <w:pPr>
              <w:pStyle w:val="Normal1"/>
              <w:numPr>
                <w:ilvl w:val="0"/>
                <w:numId w:val="21"/>
              </w:numPr>
              <w:contextualSpacing/>
              <w:rPr>
                <w:rFonts w:eastAsia="Cambria"/>
                <w:color w:val="auto"/>
                <w:sz w:val="20"/>
                <w:szCs w:val="20"/>
              </w:rPr>
            </w:pPr>
            <w:r w:rsidRPr="00E06BAA">
              <w:rPr>
                <w:rFonts w:eastAsia="Cambria"/>
                <w:color w:val="auto"/>
                <w:sz w:val="20"/>
                <w:szCs w:val="20"/>
              </w:rPr>
              <w:t>Modélisation du réel (maquette, modèles géométrique et numérique), représentation en conception assistée par ordinateur.</w:t>
            </w:r>
          </w:p>
          <w:p w:rsidR="007616EE" w:rsidRDefault="007616EE" w:rsidP="0071348C">
            <w:pPr>
              <w:pStyle w:val="Normal1"/>
              <w:contextualSpacing/>
              <w:rPr>
                <w:rFonts w:eastAsia="Cambria"/>
                <w:color w:val="auto"/>
                <w:sz w:val="20"/>
                <w:szCs w:val="20"/>
              </w:rPr>
            </w:pPr>
          </w:p>
          <w:p w:rsidR="007616EE" w:rsidRPr="00E06BAA" w:rsidRDefault="007616EE" w:rsidP="0071348C">
            <w:pPr>
              <w:pStyle w:val="Normal1"/>
              <w:numPr>
                <w:ilvl w:val="0"/>
                <w:numId w:val="22"/>
              </w:numPr>
              <w:rPr>
                <w:rFonts w:eastAsia="Cambria"/>
                <w:color w:val="auto"/>
                <w:sz w:val="20"/>
                <w:szCs w:val="20"/>
              </w:rPr>
            </w:pPr>
            <w:r w:rsidRPr="00E06BAA">
              <w:rPr>
                <w:rFonts w:eastAsia="Cambria"/>
                <w:color w:val="auto"/>
                <w:sz w:val="20"/>
                <w:szCs w:val="20"/>
              </w:rPr>
              <w:t>Processus, planning, protocoles, procédés de réalisation (outils, machines)</w:t>
            </w:r>
            <w:r>
              <w:rPr>
                <w:rFonts w:eastAsia="Cambria"/>
                <w:color w:val="auto"/>
                <w:sz w:val="20"/>
                <w:szCs w:val="20"/>
              </w:rPr>
              <w:t>.</w:t>
            </w:r>
          </w:p>
          <w:p w:rsidR="007616EE" w:rsidRPr="00E06BAA" w:rsidRDefault="007616EE" w:rsidP="0071348C">
            <w:pPr>
              <w:pStyle w:val="Normal1"/>
              <w:numPr>
                <w:ilvl w:val="0"/>
                <w:numId w:val="22"/>
              </w:numPr>
              <w:rPr>
                <w:rFonts w:eastAsia="Cambria"/>
                <w:color w:val="auto"/>
                <w:sz w:val="20"/>
                <w:szCs w:val="20"/>
              </w:rPr>
            </w:pPr>
            <w:r w:rsidRPr="00E06BAA">
              <w:rPr>
                <w:rFonts w:eastAsia="Cambria"/>
                <w:color w:val="auto"/>
                <w:sz w:val="20"/>
                <w:szCs w:val="20"/>
              </w:rPr>
              <w:t>Choix de matériaux</w:t>
            </w:r>
            <w:r>
              <w:rPr>
                <w:rFonts w:eastAsia="Cambria"/>
                <w:color w:val="auto"/>
                <w:sz w:val="20"/>
                <w:szCs w:val="20"/>
              </w:rPr>
              <w:t>.</w:t>
            </w:r>
          </w:p>
          <w:p w:rsidR="007616EE" w:rsidRPr="00E06BAA" w:rsidRDefault="007616EE" w:rsidP="0071348C">
            <w:pPr>
              <w:pStyle w:val="Normal1"/>
              <w:numPr>
                <w:ilvl w:val="0"/>
                <w:numId w:val="22"/>
              </w:numPr>
              <w:rPr>
                <w:rFonts w:eastAsia="Cambria"/>
                <w:color w:val="auto"/>
                <w:sz w:val="20"/>
                <w:szCs w:val="20"/>
              </w:rPr>
            </w:pPr>
            <w:r w:rsidRPr="00E06BAA">
              <w:rPr>
                <w:rFonts w:eastAsia="Cambria"/>
                <w:color w:val="auto"/>
                <w:sz w:val="20"/>
                <w:szCs w:val="20"/>
              </w:rPr>
              <w:t>Maquette, prototype</w:t>
            </w:r>
            <w:r>
              <w:rPr>
                <w:rFonts w:eastAsia="Cambria"/>
                <w:color w:val="auto"/>
                <w:sz w:val="20"/>
                <w:szCs w:val="20"/>
              </w:rPr>
              <w:t>.</w:t>
            </w:r>
            <w:r w:rsidRPr="00E06BAA">
              <w:rPr>
                <w:rFonts w:eastAsia="Cambria"/>
                <w:color w:val="auto"/>
                <w:sz w:val="20"/>
                <w:szCs w:val="20"/>
              </w:rPr>
              <w:t xml:space="preserve"> </w:t>
            </w:r>
          </w:p>
          <w:p w:rsidR="007616EE" w:rsidRPr="00E06BAA" w:rsidRDefault="007616EE" w:rsidP="0071348C">
            <w:pPr>
              <w:pStyle w:val="Normal1"/>
              <w:numPr>
                <w:ilvl w:val="0"/>
                <w:numId w:val="22"/>
              </w:numPr>
              <w:rPr>
                <w:rFonts w:eastAsia="Cambria"/>
                <w:color w:val="auto"/>
                <w:sz w:val="20"/>
                <w:szCs w:val="20"/>
              </w:rPr>
            </w:pPr>
            <w:r w:rsidRPr="00E06BAA">
              <w:rPr>
                <w:rFonts w:eastAsia="Cambria"/>
                <w:color w:val="auto"/>
                <w:sz w:val="20"/>
                <w:szCs w:val="20"/>
              </w:rPr>
              <w:t>Vérification et contrôles (dimensions, fonctionnement)</w:t>
            </w:r>
            <w:r>
              <w:rPr>
                <w:rFonts w:eastAsia="Cambria"/>
                <w:color w:val="auto"/>
                <w:sz w:val="20"/>
                <w:szCs w:val="20"/>
              </w:rPr>
              <w:t>.</w:t>
            </w:r>
          </w:p>
        </w:tc>
        <w:tc>
          <w:tcPr>
            <w:tcW w:w="3849" w:type="dxa"/>
            <w:shd w:val="clear" w:color="auto" w:fill="auto"/>
          </w:tcPr>
          <w:p w:rsidR="007616EE" w:rsidRPr="007616EE" w:rsidRDefault="007616EE" w:rsidP="0071348C">
            <w:pPr>
              <w:pStyle w:val="Normal1"/>
              <w:rPr>
                <w:color w:val="auto"/>
                <w:sz w:val="18"/>
                <w:szCs w:val="20"/>
              </w:rPr>
            </w:pPr>
            <w:r w:rsidRPr="007616EE">
              <w:rPr>
                <w:rFonts w:eastAsia="Cambria"/>
                <w:color w:val="auto"/>
                <w:sz w:val="18"/>
                <w:szCs w:val="20"/>
              </w:rPr>
              <w:t>En groupe, les élèves sont amenés à résoudre un problème technique, imaginer et réaliser des solutions techniques en effectuant des choix de matériaux et des moyens de réalisation.</w:t>
            </w:r>
          </w:p>
          <w:p w:rsidR="007616EE" w:rsidRPr="007616EE" w:rsidRDefault="007616EE" w:rsidP="0071348C">
            <w:pPr>
              <w:pStyle w:val="Normal1"/>
              <w:rPr>
                <w:rFonts w:eastAsia="Cambria"/>
                <w:color w:val="auto"/>
                <w:sz w:val="18"/>
                <w:szCs w:val="20"/>
              </w:rPr>
            </w:pPr>
            <w:r w:rsidRPr="007616EE">
              <w:rPr>
                <w:rFonts w:eastAsia="Cambria"/>
                <w:color w:val="auto"/>
                <w:sz w:val="18"/>
                <w:szCs w:val="20"/>
              </w:rPr>
              <w:t>Les élèves traduisent leur solution par une réalisation matérielle (maquette ou prototype). Ils utilisent des moyens de prototypage, de réalisation, de modélisation. Cette solution peut être modélisée virtuellement à travers des applications programmables permettant de visualiser un comportement. Ils collectent l’information, la mettent en commun, réalisent une production unique.</w:t>
            </w:r>
          </w:p>
          <w:p w:rsidR="007616EE" w:rsidRPr="007616EE" w:rsidRDefault="007616EE" w:rsidP="0071348C">
            <w:pPr>
              <w:pStyle w:val="Normal1"/>
              <w:rPr>
                <w:rFonts w:eastAsia="Cambria"/>
                <w:color w:val="auto"/>
                <w:sz w:val="18"/>
                <w:szCs w:val="20"/>
              </w:rPr>
            </w:pPr>
          </w:p>
        </w:tc>
      </w:tr>
      <w:tr w:rsidR="007616EE" w:rsidRPr="00D43A48" w:rsidTr="007616EE">
        <w:trPr>
          <w:cantSplit/>
          <w:trHeight w:val="420"/>
        </w:trPr>
        <w:tc>
          <w:tcPr>
            <w:tcW w:w="1413" w:type="dxa"/>
            <w:vMerge/>
            <w:textDirection w:val="btLr"/>
            <w:vAlign w:val="center"/>
          </w:tcPr>
          <w:p w:rsidR="007616EE" w:rsidRPr="0049523A" w:rsidRDefault="007616EE" w:rsidP="007616EE">
            <w:pPr>
              <w:ind w:left="113" w:right="113"/>
              <w:jc w:val="center"/>
              <w:rPr>
                <w:rFonts w:cs="Calibri"/>
                <w:b/>
                <w:sz w:val="24"/>
                <w:szCs w:val="24"/>
              </w:rPr>
            </w:pPr>
          </w:p>
        </w:tc>
        <w:tc>
          <w:tcPr>
            <w:tcW w:w="1743" w:type="dxa"/>
            <w:vAlign w:val="center"/>
          </w:tcPr>
          <w:p w:rsidR="007616EE" w:rsidRPr="0071348C" w:rsidRDefault="007616EE" w:rsidP="0071348C">
            <w:pPr>
              <w:rPr>
                <w:b/>
                <w:i/>
                <w:sz w:val="20"/>
              </w:rPr>
            </w:pPr>
            <w:r w:rsidRPr="0071348C">
              <w:rPr>
                <w:rFonts w:ascii="Calibri" w:hAnsi="Calibri" w:cs="Calibri"/>
                <w:b/>
                <w:i/>
                <w:sz w:val="20"/>
              </w:rPr>
              <w:t>Repérer et comprendre la communication et la gestion de l'information</w:t>
            </w:r>
          </w:p>
        </w:tc>
        <w:tc>
          <w:tcPr>
            <w:tcW w:w="3785" w:type="dxa"/>
          </w:tcPr>
          <w:p w:rsidR="007616EE" w:rsidRPr="00E06BAA" w:rsidRDefault="007616EE" w:rsidP="0071348C">
            <w:pPr>
              <w:numPr>
                <w:ilvl w:val="0"/>
                <w:numId w:val="23"/>
              </w:numPr>
              <w:rPr>
                <w:rFonts w:eastAsia="Times New Roman" w:cs="Calibri"/>
                <w:sz w:val="20"/>
                <w:szCs w:val="20"/>
                <w:lang w:eastAsia="fr-FR"/>
              </w:rPr>
            </w:pPr>
            <w:r w:rsidRPr="00E06BAA">
              <w:rPr>
                <w:rFonts w:eastAsia="Times New Roman" w:cs="Calibri"/>
                <w:sz w:val="20"/>
                <w:szCs w:val="20"/>
                <w:lang w:eastAsia="fr-FR"/>
              </w:rPr>
              <w:t>Environnement numérique de travail</w:t>
            </w:r>
            <w:r>
              <w:rPr>
                <w:rFonts w:eastAsia="Times New Roman" w:cs="Calibri"/>
                <w:sz w:val="20"/>
                <w:szCs w:val="20"/>
                <w:lang w:eastAsia="fr-FR"/>
              </w:rPr>
              <w:t>.</w:t>
            </w:r>
          </w:p>
          <w:p w:rsidR="007616EE" w:rsidRPr="00E06BAA" w:rsidRDefault="007616EE" w:rsidP="0071348C">
            <w:pPr>
              <w:numPr>
                <w:ilvl w:val="0"/>
                <w:numId w:val="23"/>
              </w:numPr>
              <w:rPr>
                <w:rFonts w:eastAsia="Times New Roman" w:cs="Calibri"/>
                <w:sz w:val="20"/>
                <w:szCs w:val="20"/>
                <w:lang w:eastAsia="fr-FR"/>
              </w:rPr>
            </w:pPr>
            <w:r w:rsidRPr="00E06BAA">
              <w:rPr>
                <w:rFonts w:eastAsia="Times New Roman" w:cs="Calibri"/>
                <w:sz w:val="20"/>
                <w:szCs w:val="20"/>
                <w:lang w:eastAsia="fr-FR"/>
              </w:rPr>
              <w:t>Le stockage des données, notions d’algorithmes, les objets programmables</w:t>
            </w:r>
            <w:r>
              <w:rPr>
                <w:rFonts w:eastAsia="Times New Roman" w:cs="Calibri"/>
                <w:sz w:val="20"/>
                <w:szCs w:val="20"/>
                <w:lang w:eastAsia="fr-FR"/>
              </w:rPr>
              <w:t>.</w:t>
            </w:r>
          </w:p>
          <w:p w:rsidR="007616EE" w:rsidRPr="00E06BAA" w:rsidRDefault="007616EE" w:rsidP="0071348C">
            <w:pPr>
              <w:numPr>
                <w:ilvl w:val="0"/>
                <w:numId w:val="23"/>
              </w:numPr>
              <w:rPr>
                <w:rFonts w:eastAsia="Times New Roman" w:cs="Calibri"/>
                <w:sz w:val="20"/>
                <w:szCs w:val="20"/>
                <w:lang w:eastAsia="fr-FR"/>
              </w:rPr>
            </w:pPr>
            <w:r w:rsidRPr="00E06BAA">
              <w:rPr>
                <w:rFonts w:eastAsia="Times New Roman" w:cs="Calibri"/>
                <w:sz w:val="20"/>
                <w:szCs w:val="20"/>
                <w:lang w:eastAsia="fr-FR"/>
              </w:rPr>
              <w:t>Usage des moyens numériques dans un réseau</w:t>
            </w:r>
            <w:r>
              <w:rPr>
                <w:rFonts w:eastAsia="Times New Roman" w:cs="Calibri"/>
                <w:sz w:val="20"/>
                <w:szCs w:val="20"/>
                <w:lang w:eastAsia="fr-FR"/>
              </w:rPr>
              <w:t>.</w:t>
            </w:r>
          </w:p>
          <w:p w:rsidR="007616EE" w:rsidRPr="00E06BAA" w:rsidRDefault="007616EE" w:rsidP="0071348C">
            <w:pPr>
              <w:numPr>
                <w:ilvl w:val="0"/>
                <w:numId w:val="23"/>
              </w:numPr>
              <w:rPr>
                <w:rFonts w:eastAsia="Times New Roman" w:cs="Calibri"/>
                <w:sz w:val="20"/>
                <w:szCs w:val="20"/>
                <w:lang w:eastAsia="fr-FR"/>
              </w:rPr>
            </w:pPr>
            <w:r w:rsidRPr="00E06BAA">
              <w:rPr>
                <w:rFonts w:eastAsia="Times New Roman" w:cs="Calibri"/>
                <w:sz w:val="20"/>
                <w:szCs w:val="20"/>
                <w:lang w:eastAsia="fr-FR"/>
              </w:rPr>
              <w:t>Usage de logiciels usuels</w:t>
            </w:r>
            <w:r>
              <w:rPr>
                <w:rFonts w:eastAsia="Times New Roman" w:cs="Calibri"/>
                <w:sz w:val="20"/>
                <w:szCs w:val="20"/>
                <w:lang w:eastAsia="fr-FR"/>
              </w:rPr>
              <w:t>.</w:t>
            </w:r>
          </w:p>
          <w:p w:rsidR="007616EE" w:rsidRPr="00E06BAA" w:rsidRDefault="007616EE" w:rsidP="0071348C">
            <w:pPr>
              <w:jc w:val="both"/>
              <w:rPr>
                <w:rFonts w:cs="Calibri"/>
                <w:sz w:val="20"/>
                <w:szCs w:val="20"/>
              </w:rPr>
            </w:pPr>
          </w:p>
        </w:tc>
        <w:tc>
          <w:tcPr>
            <w:tcW w:w="3849" w:type="dxa"/>
            <w:shd w:val="clear" w:color="auto" w:fill="auto"/>
          </w:tcPr>
          <w:p w:rsidR="007616EE" w:rsidRPr="007616EE" w:rsidRDefault="007616EE" w:rsidP="0071348C">
            <w:pPr>
              <w:pStyle w:val="NormalWeb"/>
              <w:spacing w:before="0" w:beforeAutospacing="0" w:after="0"/>
              <w:rPr>
                <w:rFonts w:ascii="Calibri" w:hAnsi="Calibri" w:cs="Calibri"/>
                <w:sz w:val="18"/>
              </w:rPr>
            </w:pPr>
            <w:r w:rsidRPr="007616EE">
              <w:rPr>
                <w:rFonts w:ascii="Calibri" w:hAnsi="Calibri" w:cs="Calibri"/>
                <w:sz w:val="18"/>
              </w:rPr>
              <w:t>Les élèves apprennent à connaitre l’organisation d’un environnement numérique. Ils décrivent un système technique par ses composants et leurs relations. Les élèves découvrent l’algorithme en utilisant des logiciels d’applications visuelles et ludiques. Ils exploitent les moyens informatiques en pratiquant le travail collaboratif. Les élèves maitrisent le fonctionnement de logiciels usuels et s’approprient leur fonctionnement.</w:t>
            </w:r>
          </w:p>
          <w:p w:rsidR="007616EE" w:rsidRPr="007616EE" w:rsidRDefault="007616EE" w:rsidP="0071348C">
            <w:pPr>
              <w:rPr>
                <w:rFonts w:cs="Calibri"/>
                <w:sz w:val="18"/>
                <w:szCs w:val="20"/>
              </w:rPr>
            </w:pPr>
          </w:p>
        </w:tc>
      </w:tr>
      <w:tr w:rsidR="00BD6618" w:rsidTr="007616EE">
        <w:tc>
          <w:tcPr>
            <w:tcW w:w="10790" w:type="dxa"/>
            <w:gridSpan w:val="4"/>
            <w:vAlign w:val="center"/>
          </w:tcPr>
          <w:p w:rsidR="00BD6618" w:rsidRPr="00D43A48" w:rsidRDefault="00BD6618" w:rsidP="00A92627">
            <w:pPr>
              <w:jc w:val="center"/>
              <w:rPr>
                <w:b/>
                <w:lang w:val="fr-SN"/>
              </w:rPr>
            </w:pPr>
            <w:r w:rsidRPr="003B72A0">
              <w:rPr>
                <w:rFonts w:cs="Calibri"/>
                <w:b/>
                <w:bCs/>
                <w:color w:val="000000"/>
                <w:sz w:val="20"/>
                <w:szCs w:val="20"/>
              </w:rPr>
              <w:t>Attendus de fin de cycle</w:t>
            </w:r>
          </w:p>
        </w:tc>
      </w:tr>
      <w:tr w:rsidR="00BD6618" w:rsidTr="007616EE">
        <w:tc>
          <w:tcPr>
            <w:tcW w:w="10790" w:type="dxa"/>
            <w:gridSpan w:val="4"/>
            <w:vAlign w:val="center"/>
          </w:tcPr>
          <w:p w:rsidR="0071348C" w:rsidRPr="001C0C66" w:rsidRDefault="0071348C" w:rsidP="0071348C">
            <w:pPr>
              <w:pStyle w:val="Normal1"/>
              <w:ind w:left="360"/>
              <w:jc w:val="both"/>
              <w:rPr>
                <w:rFonts w:eastAsia="Cambria"/>
                <w:color w:val="auto"/>
                <w:sz w:val="20"/>
                <w:szCs w:val="20"/>
              </w:rPr>
            </w:pPr>
            <w:r w:rsidRPr="0038365D">
              <w:rPr>
                <w:rFonts w:eastAsia="Cambria"/>
                <w:color w:val="auto"/>
                <w:sz w:val="20"/>
                <w:szCs w:val="20"/>
              </w:rPr>
              <w:t>Identifier les principales évolutions du besoin et des objets.</w:t>
            </w:r>
          </w:p>
          <w:p w:rsidR="0071348C" w:rsidRPr="001C0C66" w:rsidRDefault="0071348C" w:rsidP="0071348C">
            <w:pPr>
              <w:pStyle w:val="Normal1"/>
              <w:ind w:left="360"/>
              <w:jc w:val="both"/>
              <w:rPr>
                <w:rFonts w:eastAsia="Cambria"/>
                <w:color w:val="auto"/>
                <w:sz w:val="20"/>
                <w:szCs w:val="20"/>
              </w:rPr>
            </w:pPr>
            <w:r w:rsidRPr="0038365D">
              <w:rPr>
                <w:rFonts w:eastAsia="Cambria"/>
                <w:color w:val="auto"/>
                <w:sz w:val="20"/>
                <w:szCs w:val="20"/>
              </w:rPr>
              <w:t>Décrire le fonctionnement d’objets techniques, leurs fonctions et leurs constitutions</w:t>
            </w:r>
            <w:r>
              <w:rPr>
                <w:rFonts w:eastAsia="Cambria"/>
                <w:color w:val="auto"/>
                <w:sz w:val="20"/>
                <w:szCs w:val="20"/>
              </w:rPr>
              <w:t>.</w:t>
            </w:r>
            <w:r w:rsidRPr="0038365D">
              <w:rPr>
                <w:rFonts w:eastAsia="Cambria"/>
                <w:color w:val="auto"/>
                <w:sz w:val="20"/>
                <w:szCs w:val="20"/>
              </w:rPr>
              <w:t xml:space="preserve"> </w:t>
            </w:r>
          </w:p>
          <w:p w:rsidR="0071348C" w:rsidRPr="001C0C66" w:rsidRDefault="0071348C" w:rsidP="0071348C">
            <w:pPr>
              <w:pStyle w:val="Normal1"/>
              <w:ind w:left="360"/>
              <w:jc w:val="both"/>
              <w:rPr>
                <w:rFonts w:eastAsia="Cambria"/>
                <w:color w:val="auto"/>
                <w:sz w:val="20"/>
                <w:szCs w:val="20"/>
              </w:rPr>
            </w:pPr>
            <w:r w:rsidRPr="0038365D">
              <w:rPr>
                <w:rFonts w:eastAsia="Cambria"/>
                <w:color w:val="auto"/>
                <w:sz w:val="20"/>
                <w:szCs w:val="20"/>
              </w:rPr>
              <w:t>Identifier les principales familles de matériaux</w:t>
            </w:r>
            <w:r>
              <w:rPr>
                <w:rFonts w:eastAsia="Cambria"/>
                <w:color w:val="auto"/>
                <w:sz w:val="20"/>
                <w:szCs w:val="20"/>
              </w:rPr>
              <w:t>.</w:t>
            </w:r>
          </w:p>
          <w:p w:rsidR="0071348C" w:rsidRPr="001C0C66" w:rsidRDefault="0071348C" w:rsidP="0071348C">
            <w:pPr>
              <w:pStyle w:val="Normal1"/>
              <w:ind w:left="360"/>
              <w:jc w:val="both"/>
              <w:rPr>
                <w:rFonts w:eastAsia="Cambria"/>
                <w:color w:val="auto"/>
                <w:sz w:val="20"/>
                <w:szCs w:val="20"/>
              </w:rPr>
            </w:pPr>
            <w:r>
              <w:rPr>
                <w:rFonts w:eastAsia="Cambria"/>
                <w:color w:val="auto"/>
                <w:sz w:val="20"/>
                <w:szCs w:val="20"/>
              </w:rPr>
              <w:t xml:space="preserve">Concevoir et produire </w:t>
            </w:r>
            <w:r w:rsidRPr="0038365D">
              <w:rPr>
                <w:rFonts w:eastAsia="Cambria"/>
                <w:color w:val="auto"/>
                <w:sz w:val="20"/>
                <w:szCs w:val="20"/>
              </w:rPr>
              <w:t>tout ou partie d’un objet technique en équipe pour traduire une solution technologique répondant à un besoin.</w:t>
            </w:r>
          </w:p>
          <w:p w:rsidR="00BD6618" w:rsidRPr="00975E6E" w:rsidRDefault="0071348C" w:rsidP="0071348C">
            <w:pPr>
              <w:tabs>
                <w:tab w:val="left" w:pos="360"/>
              </w:tabs>
              <w:ind w:right="237"/>
              <w:rPr>
                <w:lang w:val="fr-SN"/>
              </w:rPr>
            </w:pPr>
            <w:r w:rsidRPr="0038365D">
              <w:rPr>
                <w:rFonts w:eastAsia="Cambria" w:cs="Calibri"/>
                <w:szCs w:val="20"/>
              </w:rPr>
              <w:t>Repérer et comprendre la communication et la gestion de l'information</w:t>
            </w:r>
          </w:p>
        </w:tc>
      </w:tr>
    </w:tbl>
    <w:p w:rsidR="00BD6618" w:rsidRDefault="00BD6618"/>
    <w:p w:rsidR="00BD6618" w:rsidRDefault="00BD6618"/>
    <w:tbl>
      <w:tblPr>
        <w:tblpPr w:leftFromText="141" w:rightFromText="141" w:vertAnchor="text" w:horzAnchor="margin"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gridCol w:w="1014"/>
      </w:tblGrid>
      <w:tr w:rsidR="00BD6618" w:rsidRPr="003E5240" w:rsidTr="00163EB3">
        <w:trPr>
          <w:trHeight w:val="357"/>
        </w:trPr>
        <w:tc>
          <w:tcPr>
            <w:tcW w:w="9776" w:type="dxa"/>
            <w:shd w:val="clear" w:color="auto" w:fill="auto"/>
            <w:tcMar>
              <w:top w:w="57" w:type="dxa"/>
              <w:left w:w="57" w:type="dxa"/>
              <w:bottom w:w="57" w:type="dxa"/>
              <w:right w:w="57" w:type="dxa"/>
            </w:tcMar>
          </w:tcPr>
          <w:p w:rsidR="00BD6618" w:rsidRPr="006B5EA0" w:rsidRDefault="00BD6618" w:rsidP="00A92627">
            <w:pPr>
              <w:rPr>
                <w:rFonts w:cs="Calibri"/>
                <w:b/>
                <w:sz w:val="24"/>
                <w:szCs w:val="24"/>
              </w:rPr>
            </w:pPr>
            <w:r w:rsidRPr="006B5EA0">
              <w:rPr>
                <w:rFonts w:cs="Calibri"/>
                <w:b/>
                <w:sz w:val="24"/>
                <w:szCs w:val="24"/>
              </w:rPr>
              <w:lastRenderedPageBreak/>
              <w:t>Compétences travaillées</w:t>
            </w:r>
          </w:p>
        </w:tc>
        <w:tc>
          <w:tcPr>
            <w:tcW w:w="1014" w:type="dxa"/>
            <w:shd w:val="clear" w:color="auto" w:fill="auto"/>
            <w:tcMar>
              <w:top w:w="57" w:type="dxa"/>
              <w:left w:w="57" w:type="dxa"/>
              <w:bottom w:w="57" w:type="dxa"/>
              <w:right w:w="57" w:type="dxa"/>
            </w:tcMar>
          </w:tcPr>
          <w:p w:rsidR="00BD6618" w:rsidRPr="006B5EA0" w:rsidRDefault="00BD6618" w:rsidP="00A92627">
            <w:pPr>
              <w:rPr>
                <w:rFonts w:cs="Calibri"/>
                <w:b/>
                <w:sz w:val="24"/>
                <w:szCs w:val="24"/>
              </w:rPr>
            </w:pPr>
            <w:r w:rsidRPr="00163EB3">
              <w:rPr>
                <w:rFonts w:cs="Calibri"/>
                <w:b/>
                <w:sz w:val="20"/>
                <w:szCs w:val="24"/>
              </w:rPr>
              <w:t>Domaines du socle</w:t>
            </w:r>
          </w:p>
        </w:tc>
      </w:tr>
      <w:tr w:rsidR="00BD6618" w:rsidRPr="003E5240" w:rsidTr="00163EB3">
        <w:tc>
          <w:tcPr>
            <w:tcW w:w="9776" w:type="dxa"/>
            <w:shd w:val="clear" w:color="auto" w:fill="auto"/>
            <w:tcMar>
              <w:top w:w="57" w:type="dxa"/>
              <w:left w:w="57" w:type="dxa"/>
              <w:bottom w:w="57" w:type="dxa"/>
              <w:right w:w="57" w:type="dxa"/>
            </w:tcMar>
          </w:tcPr>
          <w:p w:rsidR="00BD6618" w:rsidRPr="003E5240" w:rsidRDefault="00BD6618" w:rsidP="00A92627">
            <w:pPr>
              <w:rPr>
                <w:rFonts w:cs="Calibri"/>
                <w:b/>
                <w:sz w:val="20"/>
                <w:szCs w:val="20"/>
              </w:rPr>
            </w:pPr>
            <w:r w:rsidRPr="003E5240">
              <w:rPr>
                <w:rFonts w:cs="Calibri"/>
                <w:b/>
                <w:sz w:val="20"/>
                <w:szCs w:val="20"/>
              </w:rPr>
              <w:t>Pratiquer des démarches scientifiques et technologiques</w:t>
            </w:r>
          </w:p>
          <w:p w:rsidR="00BD6618" w:rsidRPr="003E5240" w:rsidRDefault="00BD6618" w:rsidP="00BD6618">
            <w:pPr>
              <w:numPr>
                <w:ilvl w:val="0"/>
                <w:numId w:val="8"/>
              </w:numPr>
              <w:spacing w:after="0" w:line="240" w:lineRule="auto"/>
              <w:rPr>
                <w:rFonts w:cs="Calibri"/>
                <w:sz w:val="20"/>
                <w:szCs w:val="20"/>
              </w:rPr>
            </w:pPr>
            <w:r w:rsidRPr="003E5240">
              <w:rPr>
                <w:rFonts w:cs="Calibri"/>
                <w:sz w:val="20"/>
                <w:szCs w:val="20"/>
              </w:rPr>
              <w:t>Proposer, avec l’aide du professeur, une démarche pour résoudre un problème ou</w:t>
            </w:r>
            <w:r>
              <w:rPr>
                <w:rFonts w:cs="Calibri"/>
                <w:sz w:val="20"/>
                <w:szCs w:val="20"/>
              </w:rPr>
              <w:t xml:space="preserve"> </w:t>
            </w:r>
            <w:r w:rsidRPr="003E5240">
              <w:rPr>
                <w:rFonts w:cs="Calibri"/>
                <w:sz w:val="20"/>
                <w:szCs w:val="20"/>
              </w:rPr>
              <w:t>répondre à une question de nature scientifique ou technologique :</w:t>
            </w:r>
          </w:p>
          <w:p w:rsidR="00BD6618" w:rsidRPr="003E5240" w:rsidRDefault="00BD6618" w:rsidP="00BD6618">
            <w:pPr>
              <w:numPr>
                <w:ilvl w:val="0"/>
                <w:numId w:val="5"/>
              </w:numPr>
              <w:spacing w:after="0" w:line="240" w:lineRule="auto"/>
              <w:rPr>
                <w:rFonts w:cs="Calibri"/>
                <w:sz w:val="20"/>
                <w:szCs w:val="20"/>
              </w:rPr>
            </w:pPr>
            <w:r w:rsidRPr="003E5240">
              <w:rPr>
                <w:rFonts w:cs="Calibri"/>
                <w:sz w:val="20"/>
                <w:szCs w:val="20"/>
              </w:rPr>
              <w:t>formuler une question ou une problématique scientifique ou technologique simple ;</w:t>
            </w:r>
          </w:p>
          <w:p w:rsidR="00BD6618" w:rsidRPr="003E5240" w:rsidRDefault="00BD6618" w:rsidP="00BD6618">
            <w:pPr>
              <w:numPr>
                <w:ilvl w:val="0"/>
                <w:numId w:val="5"/>
              </w:numPr>
              <w:spacing w:after="0" w:line="240" w:lineRule="auto"/>
              <w:rPr>
                <w:rFonts w:cs="Calibri"/>
                <w:sz w:val="20"/>
                <w:szCs w:val="20"/>
              </w:rPr>
            </w:pPr>
            <w:r w:rsidRPr="003E5240">
              <w:rPr>
                <w:rFonts w:cs="Calibri"/>
                <w:sz w:val="20"/>
                <w:szCs w:val="20"/>
              </w:rPr>
              <w:t>proposer une ou des hypothèses pour répondre à une question ou un problème ;</w:t>
            </w:r>
          </w:p>
          <w:p w:rsidR="00BD6618" w:rsidRPr="003E5240" w:rsidRDefault="00BD6618" w:rsidP="00BD6618">
            <w:pPr>
              <w:numPr>
                <w:ilvl w:val="0"/>
                <w:numId w:val="5"/>
              </w:numPr>
              <w:spacing w:after="0" w:line="240" w:lineRule="auto"/>
              <w:rPr>
                <w:rFonts w:cs="Calibri"/>
                <w:sz w:val="20"/>
                <w:szCs w:val="20"/>
              </w:rPr>
            </w:pPr>
            <w:r w:rsidRPr="003E5240">
              <w:rPr>
                <w:rFonts w:cs="Calibri"/>
                <w:sz w:val="20"/>
                <w:szCs w:val="20"/>
              </w:rPr>
              <w:t>proposer des expériences simples pour tester une hypothèse ;</w:t>
            </w:r>
          </w:p>
          <w:p w:rsidR="00BD6618" w:rsidRPr="003E5240" w:rsidRDefault="00BD6618" w:rsidP="00BD6618">
            <w:pPr>
              <w:numPr>
                <w:ilvl w:val="0"/>
                <w:numId w:val="5"/>
              </w:numPr>
              <w:spacing w:after="0" w:line="240" w:lineRule="auto"/>
              <w:rPr>
                <w:rFonts w:cs="Calibri"/>
                <w:sz w:val="20"/>
                <w:szCs w:val="20"/>
              </w:rPr>
            </w:pPr>
            <w:r w:rsidRPr="003E5240">
              <w:rPr>
                <w:rFonts w:cs="Calibri"/>
                <w:sz w:val="20"/>
                <w:szCs w:val="20"/>
              </w:rPr>
              <w:t>interpréter un résultat, en tirer une conclusion ;</w:t>
            </w:r>
          </w:p>
          <w:p w:rsidR="00BD6618" w:rsidRPr="003E5240" w:rsidRDefault="00BD6618" w:rsidP="00BD6618">
            <w:pPr>
              <w:numPr>
                <w:ilvl w:val="0"/>
                <w:numId w:val="5"/>
              </w:numPr>
              <w:spacing w:after="0" w:line="240" w:lineRule="auto"/>
              <w:rPr>
                <w:rFonts w:cs="Calibri"/>
                <w:sz w:val="20"/>
                <w:szCs w:val="20"/>
              </w:rPr>
            </w:pPr>
            <w:r>
              <w:rPr>
                <w:rFonts w:cs="Calibri"/>
                <w:sz w:val="20"/>
                <w:szCs w:val="20"/>
              </w:rPr>
              <w:t>f</w:t>
            </w:r>
            <w:r w:rsidRPr="003E5240">
              <w:rPr>
                <w:rFonts w:cs="Calibri"/>
                <w:sz w:val="20"/>
                <w:szCs w:val="20"/>
              </w:rPr>
              <w:t>ormaliser une partie de sa recherche sous une forme écrite ou orale.</w:t>
            </w:r>
          </w:p>
        </w:tc>
        <w:tc>
          <w:tcPr>
            <w:tcW w:w="1014" w:type="dxa"/>
            <w:shd w:val="clear" w:color="auto" w:fill="auto"/>
            <w:tcMar>
              <w:top w:w="57" w:type="dxa"/>
              <w:left w:w="57" w:type="dxa"/>
              <w:bottom w:w="57" w:type="dxa"/>
              <w:right w:w="57" w:type="dxa"/>
            </w:tcMar>
            <w:vAlign w:val="center"/>
          </w:tcPr>
          <w:p w:rsidR="00BD6618" w:rsidRPr="003E5240" w:rsidRDefault="00BD6618" w:rsidP="00A92627">
            <w:pPr>
              <w:jc w:val="center"/>
              <w:rPr>
                <w:rFonts w:cs="Calibri"/>
                <w:sz w:val="20"/>
                <w:szCs w:val="20"/>
              </w:rPr>
            </w:pPr>
            <w:r w:rsidRPr="003E5240">
              <w:rPr>
                <w:rFonts w:cs="Calibri"/>
                <w:sz w:val="20"/>
                <w:szCs w:val="20"/>
              </w:rPr>
              <w:t>4</w:t>
            </w:r>
          </w:p>
        </w:tc>
      </w:tr>
      <w:tr w:rsidR="00BD6618" w:rsidRPr="003E5240" w:rsidTr="00163EB3">
        <w:trPr>
          <w:trHeight w:val="1750"/>
        </w:trPr>
        <w:tc>
          <w:tcPr>
            <w:tcW w:w="9776" w:type="dxa"/>
            <w:shd w:val="clear" w:color="auto" w:fill="auto"/>
            <w:tcMar>
              <w:top w:w="57" w:type="dxa"/>
              <w:left w:w="57" w:type="dxa"/>
              <w:bottom w:w="57" w:type="dxa"/>
              <w:right w:w="57" w:type="dxa"/>
            </w:tcMar>
          </w:tcPr>
          <w:p w:rsidR="00BD6618" w:rsidRPr="003E5240" w:rsidRDefault="00BD6618" w:rsidP="00A92627">
            <w:pPr>
              <w:rPr>
                <w:rFonts w:cs="Calibri"/>
                <w:b/>
                <w:sz w:val="20"/>
                <w:szCs w:val="20"/>
              </w:rPr>
            </w:pPr>
            <w:r w:rsidRPr="003E5240">
              <w:rPr>
                <w:rFonts w:cs="Calibri"/>
                <w:b/>
                <w:sz w:val="20"/>
                <w:szCs w:val="20"/>
              </w:rPr>
              <w:t>Concevoir, créer, réaliser</w:t>
            </w:r>
          </w:p>
          <w:p w:rsidR="00BD6618" w:rsidRPr="006B5EA0" w:rsidRDefault="00BD6618" w:rsidP="00BD6618">
            <w:pPr>
              <w:pStyle w:val="Normal1"/>
              <w:numPr>
                <w:ilvl w:val="0"/>
                <w:numId w:val="9"/>
              </w:numPr>
              <w:spacing w:after="0" w:line="240" w:lineRule="auto"/>
              <w:rPr>
                <w:color w:val="auto"/>
              </w:rPr>
            </w:pPr>
            <w:r w:rsidRPr="006B5EA0">
              <w:rPr>
                <w:rFonts w:eastAsia="Cambria"/>
                <w:color w:val="auto"/>
                <w:sz w:val="20"/>
                <w:szCs w:val="20"/>
              </w:rPr>
              <w:t>Identifier les évolutions des besoins et des objets techniques dans leur contexte.</w:t>
            </w:r>
          </w:p>
          <w:p w:rsidR="00BD6618" w:rsidRPr="006B5EA0" w:rsidRDefault="00BD6618" w:rsidP="00BD6618">
            <w:pPr>
              <w:pStyle w:val="Normal1"/>
              <w:numPr>
                <w:ilvl w:val="0"/>
                <w:numId w:val="9"/>
              </w:numPr>
              <w:spacing w:after="0" w:line="240" w:lineRule="auto"/>
              <w:rPr>
                <w:color w:val="auto"/>
              </w:rPr>
            </w:pPr>
            <w:r w:rsidRPr="006B5EA0">
              <w:rPr>
                <w:rFonts w:eastAsia="Cambria"/>
                <w:color w:val="auto"/>
                <w:sz w:val="20"/>
                <w:szCs w:val="20"/>
              </w:rPr>
              <w:t>Identifier les principales familles de matériaux</w:t>
            </w:r>
            <w:r>
              <w:rPr>
                <w:rFonts w:eastAsia="Cambria"/>
                <w:color w:val="auto"/>
                <w:sz w:val="20"/>
                <w:szCs w:val="20"/>
              </w:rPr>
              <w:t>.</w:t>
            </w:r>
          </w:p>
          <w:p w:rsidR="00BD6618" w:rsidRPr="006B5EA0" w:rsidRDefault="00BD6618" w:rsidP="00BD6618">
            <w:pPr>
              <w:pStyle w:val="Normal1"/>
              <w:numPr>
                <w:ilvl w:val="0"/>
                <w:numId w:val="9"/>
              </w:numPr>
              <w:spacing w:after="0" w:line="240" w:lineRule="auto"/>
              <w:rPr>
                <w:color w:val="auto"/>
              </w:rPr>
            </w:pPr>
            <w:r w:rsidRPr="006B5EA0">
              <w:rPr>
                <w:rFonts w:eastAsia="Cambria"/>
                <w:color w:val="auto"/>
                <w:sz w:val="20"/>
                <w:szCs w:val="20"/>
              </w:rPr>
              <w:t>Décrire le fonctionnement d’objets techniques, leurs fonctions et leurs composants.</w:t>
            </w:r>
          </w:p>
          <w:p w:rsidR="00BD6618" w:rsidRPr="006B5EA0" w:rsidRDefault="00BD6618" w:rsidP="00BD6618">
            <w:pPr>
              <w:pStyle w:val="Normal1"/>
              <w:numPr>
                <w:ilvl w:val="0"/>
                <w:numId w:val="9"/>
              </w:numPr>
              <w:spacing w:after="0" w:line="240" w:lineRule="auto"/>
              <w:rPr>
                <w:color w:val="auto"/>
              </w:rPr>
            </w:pPr>
            <w:r w:rsidRPr="006B5EA0">
              <w:rPr>
                <w:rFonts w:eastAsia="Cambria"/>
                <w:color w:val="auto"/>
                <w:sz w:val="20"/>
                <w:szCs w:val="20"/>
              </w:rPr>
              <w:t>Réaliser en équipe</w:t>
            </w:r>
            <w:r>
              <w:rPr>
                <w:rFonts w:eastAsia="Cambria"/>
                <w:color w:val="auto"/>
                <w:sz w:val="20"/>
                <w:szCs w:val="20"/>
              </w:rPr>
              <w:t xml:space="preserve"> </w:t>
            </w:r>
            <w:r w:rsidRPr="006B5EA0">
              <w:rPr>
                <w:rFonts w:eastAsia="Cambria"/>
                <w:color w:val="auto"/>
                <w:sz w:val="20"/>
                <w:szCs w:val="20"/>
              </w:rPr>
              <w:t xml:space="preserve">tout ou une partie d’un objet technique </w:t>
            </w:r>
            <w:r>
              <w:rPr>
                <w:rFonts w:eastAsia="Cambria"/>
                <w:color w:val="auto"/>
                <w:sz w:val="20"/>
                <w:szCs w:val="20"/>
              </w:rPr>
              <w:t>répondant à un besoin</w:t>
            </w:r>
            <w:r w:rsidRPr="006B5EA0">
              <w:rPr>
                <w:rFonts w:eastAsia="Cambria"/>
                <w:b/>
                <w:color w:val="auto"/>
                <w:sz w:val="20"/>
                <w:szCs w:val="20"/>
              </w:rPr>
              <w:t>.</w:t>
            </w:r>
          </w:p>
          <w:p w:rsidR="00BD6618" w:rsidRPr="003E5240" w:rsidRDefault="00BD6618" w:rsidP="00163EB3">
            <w:pPr>
              <w:pStyle w:val="Normal1"/>
              <w:numPr>
                <w:ilvl w:val="0"/>
                <w:numId w:val="9"/>
              </w:numPr>
              <w:spacing w:after="0" w:line="240" w:lineRule="auto"/>
              <w:rPr>
                <w:bCs/>
                <w:sz w:val="20"/>
                <w:szCs w:val="20"/>
              </w:rPr>
            </w:pPr>
            <w:r w:rsidRPr="006B5EA0">
              <w:rPr>
                <w:rFonts w:eastAsia="Cambria"/>
                <w:color w:val="auto"/>
                <w:sz w:val="20"/>
                <w:szCs w:val="20"/>
              </w:rPr>
              <w:t xml:space="preserve">Repérer et comprendre </w:t>
            </w:r>
            <w:r>
              <w:rPr>
                <w:rFonts w:eastAsia="Cambria"/>
                <w:color w:val="auto"/>
                <w:sz w:val="20"/>
                <w:szCs w:val="20"/>
              </w:rPr>
              <w:t>la communication et la gestion de l’information.</w:t>
            </w:r>
          </w:p>
        </w:tc>
        <w:tc>
          <w:tcPr>
            <w:tcW w:w="1014" w:type="dxa"/>
            <w:shd w:val="clear" w:color="auto" w:fill="auto"/>
            <w:tcMar>
              <w:top w:w="57" w:type="dxa"/>
              <w:left w:w="57" w:type="dxa"/>
              <w:bottom w:w="57" w:type="dxa"/>
              <w:right w:w="57" w:type="dxa"/>
            </w:tcMar>
            <w:vAlign w:val="center"/>
          </w:tcPr>
          <w:p w:rsidR="00BD6618" w:rsidRPr="003E5240" w:rsidRDefault="00BD6618" w:rsidP="00A92627">
            <w:pPr>
              <w:jc w:val="center"/>
              <w:rPr>
                <w:rFonts w:cs="Calibri"/>
                <w:sz w:val="20"/>
                <w:szCs w:val="20"/>
              </w:rPr>
            </w:pPr>
            <w:r w:rsidRPr="003E5240">
              <w:rPr>
                <w:rFonts w:cs="Calibri"/>
                <w:sz w:val="20"/>
                <w:szCs w:val="20"/>
              </w:rPr>
              <w:t>4,5</w:t>
            </w:r>
          </w:p>
        </w:tc>
      </w:tr>
      <w:tr w:rsidR="00BD6618" w:rsidRPr="003E5240" w:rsidTr="00163EB3">
        <w:tc>
          <w:tcPr>
            <w:tcW w:w="9776" w:type="dxa"/>
            <w:shd w:val="clear" w:color="auto" w:fill="auto"/>
            <w:tcMar>
              <w:top w:w="57" w:type="dxa"/>
              <w:left w:w="57" w:type="dxa"/>
              <w:bottom w:w="57" w:type="dxa"/>
              <w:right w:w="57" w:type="dxa"/>
            </w:tcMar>
          </w:tcPr>
          <w:p w:rsidR="00BD6618" w:rsidRPr="003E5240" w:rsidRDefault="00BD6618" w:rsidP="00A92627">
            <w:pPr>
              <w:rPr>
                <w:rFonts w:cs="Calibri"/>
                <w:b/>
                <w:sz w:val="20"/>
                <w:szCs w:val="20"/>
              </w:rPr>
            </w:pPr>
            <w:r w:rsidRPr="003E5240">
              <w:rPr>
                <w:rFonts w:cs="Calibri"/>
                <w:b/>
                <w:sz w:val="20"/>
                <w:szCs w:val="20"/>
              </w:rPr>
              <w:t>S’approprier des outils et des méthodes</w:t>
            </w:r>
          </w:p>
          <w:p w:rsidR="00BD6618" w:rsidRPr="003E5240" w:rsidRDefault="00BD6618" w:rsidP="00BD6618">
            <w:pPr>
              <w:numPr>
                <w:ilvl w:val="0"/>
                <w:numId w:val="10"/>
              </w:numPr>
              <w:spacing w:after="0" w:line="240" w:lineRule="auto"/>
              <w:rPr>
                <w:rFonts w:cs="Calibri"/>
                <w:bCs/>
                <w:sz w:val="20"/>
                <w:szCs w:val="20"/>
              </w:rPr>
            </w:pPr>
            <w:r w:rsidRPr="003E5240">
              <w:rPr>
                <w:rFonts w:cs="Calibri"/>
                <w:bCs/>
                <w:sz w:val="20"/>
                <w:szCs w:val="20"/>
              </w:rPr>
              <w:t xml:space="preserve">Choisir ou </w:t>
            </w:r>
            <w:r w:rsidRPr="003E5240">
              <w:rPr>
                <w:rFonts w:cs="Calibri"/>
                <w:sz w:val="20"/>
                <w:szCs w:val="20"/>
              </w:rPr>
              <w:t xml:space="preserve">utiliser </w:t>
            </w:r>
            <w:r w:rsidRPr="003E5240">
              <w:rPr>
                <w:rFonts w:cs="Calibri"/>
                <w:bCs/>
                <w:sz w:val="20"/>
                <w:szCs w:val="20"/>
              </w:rPr>
              <w:t>le matériel adapté pour mener une observation, effectuer une mesure</w:t>
            </w:r>
            <w:r>
              <w:rPr>
                <w:rFonts w:cs="Calibri"/>
                <w:bCs/>
                <w:sz w:val="20"/>
                <w:szCs w:val="20"/>
              </w:rPr>
              <w:t xml:space="preserve">, </w:t>
            </w:r>
            <w:r w:rsidRPr="003E5240">
              <w:rPr>
                <w:rFonts w:cs="Calibri"/>
                <w:bCs/>
                <w:sz w:val="20"/>
                <w:szCs w:val="20"/>
              </w:rPr>
              <w:t>réaliser une expérience</w:t>
            </w:r>
            <w:r>
              <w:rPr>
                <w:rFonts w:cs="Calibri"/>
                <w:bCs/>
                <w:sz w:val="20"/>
                <w:szCs w:val="20"/>
              </w:rPr>
              <w:t xml:space="preserve"> ou une production</w:t>
            </w:r>
            <w:r w:rsidRPr="003E5240">
              <w:rPr>
                <w:rFonts w:cs="Calibri"/>
                <w:bCs/>
                <w:sz w:val="20"/>
                <w:szCs w:val="20"/>
              </w:rPr>
              <w:t xml:space="preserve">. </w:t>
            </w:r>
          </w:p>
          <w:p w:rsidR="00BD6618" w:rsidRPr="003E5240" w:rsidRDefault="00BD6618" w:rsidP="00BD6618">
            <w:pPr>
              <w:numPr>
                <w:ilvl w:val="0"/>
                <w:numId w:val="10"/>
              </w:numPr>
              <w:spacing w:after="0" w:line="240" w:lineRule="auto"/>
              <w:rPr>
                <w:rFonts w:cs="Calibri"/>
                <w:bCs/>
                <w:sz w:val="20"/>
                <w:szCs w:val="20"/>
              </w:rPr>
            </w:pPr>
            <w:r w:rsidRPr="003E5240">
              <w:rPr>
                <w:rFonts w:cs="Calibri"/>
                <w:sz w:val="20"/>
                <w:szCs w:val="20"/>
              </w:rPr>
              <w:t xml:space="preserve">Faire le lien entre </w:t>
            </w:r>
            <w:r w:rsidRPr="003E5240">
              <w:rPr>
                <w:rFonts w:cs="Calibri"/>
                <w:bCs/>
                <w:sz w:val="20"/>
                <w:szCs w:val="20"/>
              </w:rPr>
              <w:t>la mesure réalisée, les unités et l’outil utilisés</w:t>
            </w:r>
            <w:r w:rsidRPr="003E5240">
              <w:rPr>
                <w:rFonts w:cs="Calibri"/>
                <w:sz w:val="20"/>
                <w:szCs w:val="20"/>
              </w:rPr>
              <w:t>.</w:t>
            </w:r>
          </w:p>
          <w:p w:rsidR="00BD6618" w:rsidRPr="003E5240" w:rsidRDefault="00BD6618" w:rsidP="00BD6618">
            <w:pPr>
              <w:numPr>
                <w:ilvl w:val="0"/>
                <w:numId w:val="10"/>
              </w:numPr>
              <w:spacing w:after="0" w:line="240" w:lineRule="auto"/>
              <w:rPr>
                <w:rFonts w:cs="Calibri"/>
                <w:bCs/>
                <w:sz w:val="20"/>
                <w:szCs w:val="20"/>
              </w:rPr>
            </w:pPr>
            <w:r w:rsidRPr="003E5240">
              <w:rPr>
                <w:rFonts w:cs="Calibri"/>
                <w:bCs/>
                <w:sz w:val="20"/>
                <w:szCs w:val="20"/>
              </w:rPr>
              <w:t>Garder une trace écrite ou numérique des recherches, des observations et des expériences réalisées.</w:t>
            </w:r>
          </w:p>
          <w:p w:rsidR="00BD6618" w:rsidRPr="003E5240" w:rsidRDefault="00BD6618" w:rsidP="00BD6618">
            <w:pPr>
              <w:numPr>
                <w:ilvl w:val="0"/>
                <w:numId w:val="10"/>
              </w:numPr>
              <w:spacing w:after="0" w:line="240" w:lineRule="auto"/>
              <w:rPr>
                <w:rFonts w:cs="Calibri"/>
                <w:bCs/>
                <w:sz w:val="20"/>
                <w:szCs w:val="20"/>
              </w:rPr>
            </w:pPr>
            <w:r w:rsidRPr="003E5240">
              <w:rPr>
                <w:rFonts w:cs="Calibri"/>
                <w:bCs/>
                <w:sz w:val="20"/>
                <w:szCs w:val="20"/>
              </w:rPr>
              <w:t>Organiser seul ou en groupe un espace de réalisation expérimentale.</w:t>
            </w:r>
          </w:p>
          <w:p w:rsidR="00BD6618" w:rsidRPr="003E5240" w:rsidRDefault="00BD6618" w:rsidP="00BD6618">
            <w:pPr>
              <w:numPr>
                <w:ilvl w:val="0"/>
                <w:numId w:val="10"/>
              </w:numPr>
              <w:spacing w:after="0" w:line="240" w:lineRule="auto"/>
              <w:rPr>
                <w:rFonts w:cs="Calibri"/>
                <w:bCs/>
                <w:sz w:val="20"/>
                <w:szCs w:val="20"/>
              </w:rPr>
            </w:pPr>
            <w:r w:rsidRPr="003E5240">
              <w:rPr>
                <w:rFonts w:cs="Calibri"/>
                <w:bCs/>
                <w:sz w:val="20"/>
                <w:szCs w:val="20"/>
              </w:rPr>
              <w:t xml:space="preserve">Effectuer des recherches bibliographiques simples et ciblées. </w:t>
            </w:r>
            <w:r w:rsidRPr="003E5240">
              <w:rPr>
                <w:rFonts w:cs="Calibri"/>
                <w:sz w:val="20"/>
                <w:szCs w:val="20"/>
              </w:rPr>
              <w:t>Extraire les informations pertinentes d’un document et les mettre en relation pour répondre à une question.</w:t>
            </w:r>
          </w:p>
          <w:p w:rsidR="00BD6618" w:rsidRPr="003E5240" w:rsidRDefault="00BD6618" w:rsidP="00BD6618">
            <w:pPr>
              <w:numPr>
                <w:ilvl w:val="0"/>
                <w:numId w:val="10"/>
              </w:numPr>
              <w:spacing w:after="0" w:line="240" w:lineRule="auto"/>
              <w:rPr>
                <w:rFonts w:cs="Calibri"/>
                <w:bCs/>
                <w:sz w:val="20"/>
                <w:szCs w:val="20"/>
              </w:rPr>
            </w:pPr>
            <w:r w:rsidRPr="003E5240">
              <w:rPr>
                <w:rFonts w:cs="Calibri"/>
                <w:bCs/>
                <w:sz w:val="20"/>
                <w:szCs w:val="20"/>
              </w:rPr>
              <w:t>Utiliser les outils mathématiques adaptés.</w:t>
            </w:r>
          </w:p>
        </w:tc>
        <w:tc>
          <w:tcPr>
            <w:tcW w:w="1014" w:type="dxa"/>
            <w:shd w:val="clear" w:color="auto" w:fill="auto"/>
            <w:tcMar>
              <w:top w:w="57" w:type="dxa"/>
              <w:left w:w="57" w:type="dxa"/>
              <w:bottom w:w="57" w:type="dxa"/>
              <w:right w:w="57" w:type="dxa"/>
            </w:tcMar>
            <w:vAlign w:val="center"/>
          </w:tcPr>
          <w:p w:rsidR="00BD6618" w:rsidRPr="003E5240" w:rsidRDefault="00BD6618" w:rsidP="00A92627">
            <w:pPr>
              <w:jc w:val="center"/>
              <w:rPr>
                <w:rFonts w:cs="Calibri"/>
                <w:sz w:val="20"/>
                <w:szCs w:val="20"/>
              </w:rPr>
            </w:pPr>
            <w:r w:rsidRPr="003E5240">
              <w:rPr>
                <w:rFonts w:cs="Calibri"/>
                <w:sz w:val="20"/>
                <w:szCs w:val="20"/>
              </w:rPr>
              <w:t>2</w:t>
            </w:r>
          </w:p>
        </w:tc>
      </w:tr>
      <w:tr w:rsidR="00BD6618" w:rsidRPr="003E5240" w:rsidTr="00163EB3">
        <w:tc>
          <w:tcPr>
            <w:tcW w:w="9776" w:type="dxa"/>
            <w:shd w:val="clear" w:color="auto" w:fill="auto"/>
            <w:tcMar>
              <w:top w:w="57" w:type="dxa"/>
              <w:left w:w="57" w:type="dxa"/>
              <w:bottom w:w="57" w:type="dxa"/>
              <w:right w:w="57" w:type="dxa"/>
            </w:tcMar>
          </w:tcPr>
          <w:p w:rsidR="00BD6618" w:rsidRPr="003E5240" w:rsidRDefault="00BD6618" w:rsidP="00A92627">
            <w:pPr>
              <w:rPr>
                <w:rFonts w:cs="Calibri"/>
                <w:b/>
                <w:bCs/>
                <w:sz w:val="20"/>
                <w:szCs w:val="20"/>
              </w:rPr>
            </w:pPr>
            <w:r w:rsidRPr="003E5240">
              <w:rPr>
                <w:rFonts w:cs="Calibri"/>
                <w:b/>
                <w:bCs/>
                <w:sz w:val="20"/>
                <w:szCs w:val="20"/>
              </w:rPr>
              <w:t xml:space="preserve">Pratiquer des langages </w:t>
            </w:r>
          </w:p>
          <w:p w:rsidR="00BD6618" w:rsidRPr="00323C21" w:rsidRDefault="00BD6618" w:rsidP="00BD6618">
            <w:pPr>
              <w:numPr>
                <w:ilvl w:val="0"/>
                <w:numId w:val="11"/>
              </w:numPr>
              <w:spacing w:after="0" w:line="240" w:lineRule="auto"/>
              <w:rPr>
                <w:rFonts w:cs="Calibri"/>
                <w:sz w:val="20"/>
                <w:szCs w:val="20"/>
              </w:rPr>
            </w:pPr>
            <w:r w:rsidRPr="00323C21">
              <w:rPr>
                <w:rFonts w:cs="Calibri"/>
                <w:sz w:val="20"/>
                <w:szCs w:val="20"/>
              </w:rPr>
              <w:t>Rendre compte des observations, expériences, hypothèses, conclusions en utilisant un vocabulaire précis</w:t>
            </w:r>
            <w:r>
              <w:rPr>
                <w:rFonts w:cs="Calibri"/>
                <w:sz w:val="20"/>
                <w:szCs w:val="20"/>
              </w:rPr>
              <w:t>.</w:t>
            </w:r>
          </w:p>
          <w:p w:rsidR="00BD6618" w:rsidRPr="003E5240" w:rsidRDefault="00BD6618" w:rsidP="00BD6618">
            <w:pPr>
              <w:numPr>
                <w:ilvl w:val="0"/>
                <w:numId w:val="11"/>
              </w:numPr>
              <w:spacing w:after="0" w:line="240" w:lineRule="auto"/>
              <w:rPr>
                <w:rFonts w:cs="Calibri"/>
                <w:sz w:val="20"/>
                <w:szCs w:val="20"/>
              </w:rPr>
            </w:pPr>
            <w:r w:rsidRPr="003E5240">
              <w:rPr>
                <w:rFonts w:cs="Calibri"/>
                <w:sz w:val="20"/>
                <w:szCs w:val="20"/>
              </w:rPr>
              <w:t>Exploiter un document constitué de divers supports (texte, schéma, graphique, tableau, algorithme simple).</w:t>
            </w:r>
          </w:p>
          <w:p w:rsidR="00BD6618" w:rsidRPr="00323C21" w:rsidRDefault="00BD6618" w:rsidP="00BD6618">
            <w:pPr>
              <w:numPr>
                <w:ilvl w:val="0"/>
                <w:numId w:val="11"/>
              </w:numPr>
              <w:spacing w:after="0" w:line="240" w:lineRule="auto"/>
              <w:rPr>
                <w:rFonts w:cs="Calibri"/>
                <w:sz w:val="20"/>
                <w:szCs w:val="20"/>
              </w:rPr>
            </w:pPr>
            <w:r>
              <w:rPr>
                <w:rFonts w:cs="Calibri"/>
                <w:sz w:val="20"/>
                <w:szCs w:val="20"/>
              </w:rPr>
              <w:t>U</w:t>
            </w:r>
            <w:r w:rsidRPr="00323C21">
              <w:rPr>
                <w:rFonts w:cs="Calibri"/>
                <w:sz w:val="20"/>
                <w:szCs w:val="20"/>
              </w:rPr>
              <w:t>tilis</w:t>
            </w:r>
            <w:r>
              <w:rPr>
                <w:rFonts w:cs="Calibri"/>
                <w:sz w:val="20"/>
                <w:szCs w:val="20"/>
              </w:rPr>
              <w:t xml:space="preserve">er </w:t>
            </w:r>
            <w:r w:rsidRPr="00323C21">
              <w:rPr>
                <w:rFonts w:cs="Calibri"/>
                <w:sz w:val="20"/>
                <w:szCs w:val="20"/>
              </w:rPr>
              <w:t>différents modes de représentation formalisés (schéma, dessin, croquis, tableau, graphique, texte).</w:t>
            </w:r>
            <w:r w:rsidRPr="00323C21">
              <w:rPr>
                <w:rFonts w:cs="Calibri"/>
                <w:bCs/>
                <w:sz w:val="20"/>
                <w:szCs w:val="20"/>
              </w:rPr>
              <w:t xml:space="preserve"> </w:t>
            </w:r>
          </w:p>
          <w:p w:rsidR="00BD6618" w:rsidRPr="0014692B" w:rsidRDefault="00BD6618" w:rsidP="00BD6618">
            <w:pPr>
              <w:numPr>
                <w:ilvl w:val="0"/>
                <w:numId w:val="11"/>
              </w:numPr>
              <w:spacing w:after="0" w:line="240" w:lineRule="auto"/>
              <w:rPr>
                <w:rFonts w:cs="Calibri"/>
                <w:sz w:val="20"/>
                <w:szCs w:val="20"/>
              </w:rPr>
            </w:pPr>
            <w:r>
              <w:rPr>
                <w:rFonts w:cs="Calibri"/>
                <w:sz w:val="20"/>
                <w:szCs w:val="20"/>
              </w:rPr>
              <w:t>E</w:t>
            </w:r>
            <w:r w:rsidRPr="00323C21">
              <w:rPr>
                <w:rFonts w:cs="Calibri"/>
                <w:sz w:val="20"/>
                <w:szCs w:val="20"/>
              </w:rPr>
              <w:t>xpliquer un phénomène à l’oral et à l’écrit</w:t>
            </w:r>
            <w:r>
              <w:rPr>
                <w:rFonts w:cs="Calibri"/>
                <w:sz w:val="20"/>
                <w:szCs w:val="20"/>
              </w:rPr>
              <w:t>.</w:t>
            </w:r>
          </w:p>
        </w:tc>
        <w:tc>
          <w:tcPr>
            <w:tcW w:w="1014" w:type="dxa"/>
            <w:shd w:val="clear" w:color="auto" w:fill="auto"/>
            <w:tcMar>
              <w:top w:w="57" w:type="dxa"/>
              <w:left w:w="57" w:type="dxa"/>
              <w:bottom w:w="57" w:type="dxa"/>
              <w:right w:w="57" w:type="dxa"/>
            </w:tcMar>
            <w:vAlign w:val="center"/>
          </w:tcPr>
          <w:p w:rsidR="00BD6618" w:rsidRPr="003E5240" w:rsidRDefault="00BD6618" w:rsidP="00A92627">
            <w:pPr>
              <w:jc w:val="center"/>
              <w:rPr>
                <w:rFonts w:cs="Calibri"/>
                <w:sz w:val="20"/>
                <w:szCs w:val="20"/>
              </w:rPr>
            </w:pPr>
            <w:r w:rsidRPr="003E5240">
              <w:rPr>
                <w:rFonts w:cs="Calibri"/>
                <w:sz w:val="20"/>
                <w:szCs w:val="20"/>
              </w:rPr>
              <w:t>1</w:t>
            </w:r>
          </w:p>
        </w:tc>
      </w:tr>
      <w:tr w:rsidR="00BD6618" w:rsidRPr="003E5240" w:rsidTr="00163EB3">
        <w:tc>
          <w:tcPr>
            <w:tcW w:w="9776" w:type="dxa"/>
            <w:shd w:val="clear" w:color="auto" w:fill="auto"/>
            <w:tcMar>
              <w:top w:w="57" w:type="dxa"/>
              <w:left w:w="57" w:type="dxa"/>
              <w:bottom w:w="57" w:type="dxa"/>
              <w:right w:w="57" w:type="dxa"/>
            </w:tcMar>
          </w:tcPr>
          <w:p w:rsidR="00BD6618" w:rsidRPr="003E5240" w:rsidRDefault="00BD6618" w:rsidP="00A92627">
            <w:pPr>
              <w:rPr>
                <w:rFonts w:cs="Calibri"/>
                <w:b/>
                <w:bCs/>
                <w:sz w:val="20"/>
                <w:szCs w:val="20"/>
              </w:rPr>
            </w:pPr>
            <w:r w:rsidRPr="003E5240">
              <w:rPr>
                <w:rFonts w:cs="Calibri"/>
                <w:b/>
                <w:bCs/>
                <w:sz w:val="20"/>
                <w:szCs w:val="20"/>
              </w:rPr>
              <w:t xml:space="preserve">Mobiliser des outils numériques </w:t>
            </w:r>
          </w:p>
          <w:p w:rsidR="00BD6618" w:rsidRPr="003E5240" w:rsidRDefault="00BD6618" w:rsidP="00BD6618">
            <w:pPr>
              <w:numPr>
                <w:ilvl w:val="0"/>
                <w:numId w:val="6"/>
              </w:numPr>
              <w:spacing w:after="0" w:line="240" w:lineRule="auto"/>
              <w:rPr>
                <w:rFonts w:cs="Calibri"/>
                <w:sz w:val="20"/>
                <w:szCs w:val="20"/>
              </w:rPr>
            </w:pPr>
            <w:r w:rsidRPr="003E5240">
              <w:rPr>
                <w:rFonts w:cs="Calibri"/>
                <w:sz w:val="20"/>
                <w:szCs w:val="20"/>
              </w:rPr>
              <w:t xml:space="preserve">Utiliser des outils numériques </w:t>
            </w:r>
            <w:r>
              <w:rPr>
                <w:rFonts w:cs="Calibri"/>
                <w:sz w:val="20"/>
                <w:szCs w:val="20"/>
              </w:rPr>
              <w:t>pour :</w:t>
            </w:r>
          </w:p>
          <w:p w:rsidR="00BD6618" w:rsidRPr="00163EB3" w:rsidRDefault="00BD6618" w:rsidP="00BD6618">
            <w:pPr>
              <w:numPr>
                <w:ilvl w:val="0"/>
                <w:numId w:val="7"/>
              </w:numPr>
              <w:spacing w:after="0" w:line="240" w:lineRule="auto"/>
              <w:rPr>
                <w:rFonts w:cs="Calibri"/>
                <w:sz w:val="20"/>
                <w:szCs w:val="20"/>
              </w:rPr>
            </w:pPr>
            <w:r w:rsidRPr="00163EB3">
              <w:rPr>
                <w:rFonts w:cs="Calibri"/>
                <w:sz w:val="20"/>
                <w:szCs w:val="20"/>
              </w:rPr>
              <w:t>communiquer des résultats ;</w:t>
            </w:r>
            <w:r w:rsidR="00163EB3">
              <w:rPr>
                <w:rFonts w:cs="Calibri"/>
                <w:sz w:val="20"/>
                <w:szCs w:val="20"/>
              </w:rPr>
              <w:t xml:space="preserve"> </w:t>
            </w:r>
            <w:r w:rsidRPr="00163EB3">
              <w:rPr>
                <w:rFonts w:cs="Calibri"/>
                <w:sz w:val="20"/>
                <w:szCs w:val="20"/>
              </w:rPr>
              <w:t>traiter des données ;</w:t>
            </w:r>
          </w:p>
          <w:p w:rsidR="00BD6618" w:rsidRPr="00163EB3" w:rsidRDefault="00BD6618" w:rsidP="00BD6618">
            <w:pPr>
              <w:numPr>
                <w:ilvl w:val="0"/>
                <w:numId w:val="7"/>
              </w:numPr>
              <w:spacing w:after="0" w:line="240" w:lineRule="auto"/>
              <w:rPr>
                <w:rFonts w:cs="Calibri"/>
                <w:sz w:val="20"/>
                <w:szCs w:val="20"/>
              </w:rPr>
            </w:pPr>
            <w:r w:rsidRPr="00163EB3">
              <w:rPr>
                <w:rFonts w:cs="Calibri"/>
                <w:sz w:val="20"/>
                <w:szCs w:val="20"/>
              </w:rPr>
              <w:t>simuler des phénomènes ;</w:t>
            </w:r>
            <w:r w:rsidR="00163EB3">
              <w:rPr>
                <w:rFonts w:cs="Calibri"/>
                <w:sz w:val="20"/>
                <w:szCs w:val="20"/>
              </w:rPr>
              <w:t xml:space="preserve"> </w:t>
            </w:r>
            <w:r w:rsidRPr="00163EB3">
              <w:rPr>
                <w:rFonts w:cs="Calibri"/>
                <w:sz w:val="20"/>
                <w:szCs w:val="20"/>
              </w:rPr>
              <w:t>représenter des objets techniques.</w:t>
            </w:r>
          </w:p>
          <w:p w:rsidR="00BD6618" w:rsidRPr="003E5240" w:rsidRDefault="00BD6618" w:rsidP="00BD6618">
            <w:pPr>
              <w:numPr>
                <w:ilvl w:val="0"/>
                <w:numId w:val="6"/>
              </w:numPr>
              <w:spacing w:after="0" w:line="240" w:lineRule="auto"/>
              <w:rPr>
                <w:sz w:val="20"/>
                <w:szCs w:val="20"/>
              </w:rPr>
            </w:pPr>
            <w:r>
              <w:rPr>
                <w:rFonts w:cs="Calibri"/>
                <w:sz w:val="20"/>
                <w:szCs w:val="20"/>
              </w:rPr>
              <w:t>I</w:t>
            </w:r>
            <w:r w:rsidRPr="003E5240">
              <w:rPr>
                <w:rFonts w:cs="Calibri"/>
                <w:sz w:val="20"/>
                <w:szCs w:val="20"/>
              </w:rPr>
              <w:t>dentifier des sources d’informations fiables.</w:t>
            </w:r>
          </w:p>
        </w:tc>
        <w:tc>
          <w:tcPr>
            <w:tcW w:w="1014" w:type="dxa"/>
            <w:shd w:val="clear" w:color="auto" w:fill="auto"/>
            <w:tcMar>
              <w:top w:w="57" w:type="dxa"/>
              <w:left w:w="57" w:type="dxa"/>
              <w:bottom w:w="57" w:type="dxa"/>
              <w:right w:w="57" w:type="dxa"/>
            </w:tcMar>
            <w:vAlign w:val="center"/>
          </w:tcPr>
          <w:p w:rsidR="00BD6618" w:rsidRPr="003E5240" w:rsidRDefault="00BD6618" w:rsidP="00A92627">
            <w:pPr>
              <w:jc w:val="center"/>
              <w:rPr>
                <w:rFonts w:cs="Calibri"/>
                <w:sz w:val="20"/>
                <w:szCs w:val="20"/>
              </w:rPr>
            </w:pPr>
            <w:r w:rsidRPr="003E5240">
              <w:rPr>
                <w:rFonts w:cs="Calibri"/>
                <w:sz w:val="20"/>
                <w:szCs w:val="20"/>
              </w:rPr>
              <w:t>2</w:t>
            </w:r>
          </w:p>
        </w:tc>
      </w:tr>
      <w:tr w:rsidR="00BD6618" w:rsidRPr="003E5240" w:rsidTr="00163EB3">
        <w:tc>
          <w:tcPr>
            <w:tcW w:w="9776" w:type="dxa"/>
            <w:shd w:val="clear" w:color="auto" w:fill="auto"/>
            <w:tcMar>
              <w:top w:w="57" w:type="dxa"/>
              <w:left w:w="57" w:type="dxa"/>
              <w:bottom w:w="57" w:type="dxa"/>
              <w:right w:w="57" w:type="dxa"/>
            </w:tcMar>
          </w:tcPr>
          <w:p w:rsidR="00BD6618" w:rsidRPr="003E5240" w:rsidRDefault="00BD6618" w:rsidP="00A92627">
            <w:pPr>
              <w:rPr>
                <w:rFonts w:cs="Calibri"/>
                <w:b/>
                <w:bCs/>
                <w:sz w:val="20"/>
                <w:szCs w:val="20"/>
              </w:rPr>
            </w:pPr>
            <w:r w:rsidRPr="003E5240">
              <w:rPr>
                <w:rFonts w:cs="Calibri"/>
                <w:b/>
                <w:bCs/>
                <w:sz w:val="20"/>
                <w:szCs w:val="20"/>
              </w:rPr>
              <w:t>Adopter un comportement éthique et responsable</w:t>
            </w:r>
          </w:p>
          <w:p w:rsidR="00BD6618" w:rsidRDefault="00BD6618" w:rsidP="00BD6618">
            <w:pPr>
              <w:numPr>
                <w:ilvl w:val="0"/>
                <w:numId w:val="12"/>
              </w:numPr>
              <w:spacing w:after="0" w:line="240" w:lineRule="auto"/>
              <w:rPr>
                <w:rFonts w:cs="Calibri"/>
                <w:sz w:val="20"/>
                <w:szCs w:val="20"/>
              </w:rPr>
            </w:pPr>
            <w:r w:rsidRPr="00E9373D">
              <w:rPr>
                <w:rFonts w:cs="Calibri"/>
                <w:sz w:val="20"/>
                <w:szCs w:val="20"/>
              </w:rPr>
              <w:t xml:space="preserve">Relier des connaissances acquises en sciences et technologie à des questions de santé, de </w:t>
            </w:r>
            <w:r>
              <w:rPr>
                <w:rFonts w:cs="Calibri"/>
                <w:sz w:val="20"/>
                <w:szCs w:val="20"/>
              </w:rPr>
              <w:t>sécurité et d’environnement.</w:t>
            </w:r>
          </w:p>
          <w:p w:rsidR="00BD6618" w:rsidRPr="003E5240" w:rsidRDefault="00BD6618" w:rsidP="00BD6618">
            <w:pPr>
              <w:numPr>
                <w:ilvl w:val="0"/>
                <w:numId w:val="12"/>
              </w:numPr>
              <w:spacing w:after="0" w:line="240" w:lineRule="auto"/>
              <w:rPr>
                <w:rFonts w:cs="Calibri"/>
                <w:sz w:val="20"/>
                <w:szCs w:val="20"/>
              </w:rPr>
            </w:pPr>
            <w:r w:rsidRPr="00950B20">
              <w:rPr>
                <w:rFonts w:cs="Calibri"/>
                <w:sz w:val="20"/>
                <w:szCs w:val="20"/>
              </w:rPr>
              <w:t xml:space="preserve">Mettre en œuvre </w:t>
            </w:r>
            <w:r>
              <w:rPr>
                <w:rFonts w:cs="Calibri"/>
                <w:sz w:val="20"/>
                <w:szCs w:val="20"/>
              </w:rPr>
              <w:t>une</w:t>
            </w:r>
            <w:r w:rsidRPr="00950B20">
              <w:rPr>
                <w:rFonts w:cs="Calibri"/>
                <w:sz w:val="20"/>
                <w:szCs w:val="20"/>
              </w:rPr>
              <w:t xml:space="preserve"> action responsable et citoyenne, individuellement ou collectivement, en et hors milieu scolaire, et en témoigner.</w:t>
            </w:r>
          </w:p>
        </w:tc>
        <w:tc>
          <w:tcPr>
            <w:tcW w:w="1014" w:type="dxa"/>
            <w:shd w:val="clear" w:color="auto" w:fill="auto"/>
            <w:tcMar>
              <w:top w:w="57" w:type="dxa"/>
              <w:left w:w="57" w:type="dxa"/>
              <w:bottom w:w="57" w:type="dxa"/>
              <w:right w:w="57" w:type="dxa"/>
            </w:tcMar>
            <w:vAlign w:val="center"/>
          </w:tcPr>
          <w:p w:rsidR="00BD6618" w:rsidRPr="003E5240" w:rsidRDefault="00BD6618" w:rsidP="00A92627">
            <w:pPr>
              <w:jc w:val="center"/>
              <w:rPr>
                <w:rFonts w:cs="Calibri"/>
                <w:sz w:val="20"/>
                <w:szCs w:val="20"/>
              </w:rPr>
            </w:pPr>
            <w:r w:rsidRPr="003E5240">
              <w:rPr>
                <w:rFonts w:cs="Calibri"/>
                <w:sz w:val="20"/>
                <w:szCs w:val="20"/>
              </w:rPr>
              <w:t>3, 5</w:t>
            </w:r>
          </w:p>
        </w:tc>
      </w:tr>
      <w:tr w:rsidR="00BD6618" w:rsidRPr="003E5240" w:rsidTr="00163EB3">
        <w:tc>
          <w:tcPr>
            <w:tcW w:w="9776" w:type="dxa"/>
            <w:shd w:val="clear" w:color="auto" w:fill="auto"/>
            <w:tcMar>
              <w:top w:w="57" w:type="dxa"/>
              <w:left w:w="57" w:type="dxa"/>
              <w:bottom w:w="57" w:type="dxa"/>
              <w:right w:w="57" w:type="dxa"/>
            </w:tcMar>
          </w:tcPr>
          <w:p w:rsidR="00BD6618" w:rsidRPr="003E5240" w:rsidRDefault="00BD6618" w:rsidP="00A92627">
            <w:pPr>
              <w:rPr>
                <w:rFonts w:cs="Calibri"/>
                <w:b/>
                <w:sz w:val="20"/>
                <w:szCs w:val="20"/>
              </w:rPr>
            </w:pPr>
            <w:r w:rsidRPr="003E5240">
              <w:rPr>
                <w:rFonts w:cs="Calibri"/>
                <w:b/>
                <w:sz w:val="20"/>
                <w:szCs w:val="20"/>
              </w:rPr>
              <w:t>Se situer dans l’espace et dans le temps</w:t>
            </w:r>
          </w:p>
          <w:p w:rsidR="00BD6618" w:rsidRPr="003E5240" w:rsidRDefault="00BD6618" w:rsidP="00BD6618">
            <w:pPr>
              <w:numPr>
                <w:ilvl w:val="0"/>
                <w:numId w:val="13"/>
              </w:numPr>
              <w:spacing w:after="0" w:line="240" w:lineRule="auto"/>
              <w:rPr>
                <w:rFonts w:cs="Calibri"/>
                <w:sz w:val="20"/>
                <w:szCs w:val="20"/>
              </w:rPr>
            </w:pPr>
            <w:r w:rsidRPr="003E5240">
              <w:rPr>
                <w:rFonts w:cs="Calibri"/>
                <w:sz w:val="20"/>
                <w:szCs w:val="20"/>
              </w:rPr>
              <w:t>Replacer des évolutions scientifiques et technologiques dans un contexte historique, géographique, économique et culturel.</w:t>
            </w:r>
          </w:p>
          <w:p w:rsidR="00BD6618" w:rsidRPr="003E5240" w:rsidRDefault="00BD6618" w:rsidP="00BD6618">
            <w:pPr>
              <w:numPr>
                <w:ilvl w:val="0"/>
                <w:numId w:val="13"/>
              </w:numPr>
              <w:spacing w:after="0" w:line="240" w:lineRule="auto"/>
              <w:rPr>
                <w:rFonts w:cs="Calibri"/>
                <w:bCs/>
                <w:sz w:val="20"/>
                <w:szCs w:val="20"/>
              </w:rPr>
            </w:pPr>
            <w:r w:rsidRPr="003E5240">
              <w:rPr>
                <w:rFonts w:cs="Calibri"/>
                <w:sz w:val="20"/>
                <w:szCs w:val="20"/>
              </w:rPr>
              <w:t>Se situer dans l’environnement et maitriser les notions d’échelle.</w:t>
            </w:r>
          </w:p>
        </w:tc>
        <w:tc>
          <w:tcPr>
            <w:tcW w:w="1014" w:type="dxa"/>
            <w:shd w:val="clear" w:color="auto" w:fill="auto"/>
            <w:tcMar>
              <w:top w:w="57" w:type="dxa"/>
              <w:left w:w="57" w:type="dxa"/>
              <w:bottom w:w="57" w:type="dxa"/>
              <w:right w:w="57" w:type="dxa"/>
            </w:tcMar>
            <w:vAlign w:val="center"/>
          </w:tcPr>
          <w:p w:rsidR="00BD6618" w:rsidRPr="003E5240" w:rsidRDefault="00BD6618" w:rsidP="00A92627">
            <w:pPr>
              <w:jc w:val="center"/>
              <w:rPr>
                <w:rFonts w:cs="Calibri"/>
                <w:sz w:val="20"/>
                <w:szCs w:val="20"/>
              </w:rPr>
            </w:pPr>
            <w:r w:rsidRPr="003E5240">
              <w:rPr>
                <w:rFonts w:cs="Calibri"/>
                <w:sz w:val="20"/>
                <w:szCs w:val="20"/>
              </w:rPr>
              <w:t>5</w:t>
            </w:r>
          </w:p>
        </w:tc>
      </w:tr>
    </w:tbl>
    <w:p w:rsidR="00BD6618" w:rsidRDefault="00BD6618" w:rsidP="00163EB3">
      <w:bookmarkStart w:id="0" w:name="_GoBack"/>
      <w:bookmarkEnd w:id="0"/>
    </w:p>
    <w:sectPr w:rsidR="00BD6618" w:rsidSect="00E8276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6F1"/>
    <w:multiLevelType w:val="hybridMultilevel"/>
    <w:tmpl w:val="65F0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B50D2F"/>
    <w:multiLevelType w:val="hybridMultilevel"/>
    <w:tmpl w:val="BF50E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131CB8"/>
    <w:multiLevelType w:val="hybridMultilevel"/>
    <w:tmpl w:val="C742AAF0"/>
    <w:lvl w:ilvl="0" w:tplc="1DDCCD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075BB7"/>
    <w:multiLevelType w:val="hybridMultilevel"/>
    <w:tmpl w:val="BAC6E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8C093D"/>
    <w:multiLevelType w:val="hybridMultilevel"/>
    <w:tmpl w:val="0FB4C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D835881"/>
    <w:multiLevelType w:val="hybridMultilevel"/>
    <w:tmpl w:val="4D58B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747BEE"/>
    <w:multiLevelType w:val="hybridMultilevel"/>
    <w:tmpl w:val="73EED8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91F42E5"/>
    <w:multiLevelType w:val="multilevel"/>
    <w:tmpl w:val="FC1C63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9BD6DFC"/>
    <w:multiLevelType w:val="hybridMultilevel"/>
    <w:tmpl w:val="62F01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9C7C55"/>
    <w:multiLevelType w:val="hybridMultilevel"/>
    <w:tmpl w:val="4416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BE120A"/>
    <w:multiLevelType w:val="hybridMultilevel"/>
    <w:tmpl w:val="5AF86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D213FF"/>
    <w:multiLevelType w:val="hybridMultilevel"/>
    <w:tmpl w:val="99F48FBE"/>
    <w:lvl w:ilvl="0" w:tplc="EA5C64D4">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C071DC"/>
    <w:multiLevelType w:val="hybridMultilevel"/>
    <w:tmpl w:val="962ED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784F79"/>
    <w:multiLevelType w:val="hybridMultilevel"/>
    <w:tmpl w:val="46022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055F13"/>
    <w:multiLevelType w:val="hybridMultilevel"/>
    <w:tmpl w:val="605C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1F0E72"/>
    <w:multiLevelType w:val="hybridMultilevel"/>
    <w:tmpl w:val="2580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955ABE"/>
    <w:multiLevelType w:val="hybridMultilevel"/>
    <w:tmpl w:val="0936D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3C155F"/>
    <w:multiLevelType w:val="hybridMultilevel"/>
    <w:tmpl w:val="4448C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BB4F34"/>
    <w:multiLevelType w:val="hybridMultilevel"/>
    <w:tmpl w:val="A3EC0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6E6B8A"/>
    <w:multiLevelType w:val="hybridMultilevel"/>
    <w:tmpl w:val="D220C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20762C"/>
    <w:multiLevelType w:val="hybridMultilevel"/>
    <w:tmpl w:val="42925308"/>
    <w:lvl w:ilvl="0" w:tplc="9C90D58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DDC197B"/>
    <w:multiLevelType w:val="hybridMultilevel"/>
    <w:tmpl w:val="911A2EE6"/>
    <w:lvl w:ilvl="0" w:tplc="9F889DBA">
      <w:start w:val="1"/>
      <w:numFmt w:val="bullet"/>
      <w:lvlText w:val="-"/>
      <w:lvlJc w:val="left"/>
      <w:pPr>
        <w:ind w:left="228" w:hanging="123"/>
      </w:pPr>
      <w:rPr>
        <w:rFonts w:ascii="Arial" w:eastAsia="Arial" w:hAnsi="Arial" w:hint="default"/>
        <w:w w:val="99"/>
        <w:sz w:val="20"/>
        <w:szCs w:val="20"/>
      </w:rPr>
    </w:lvl>
    <w:lvl w:ilvl="1" w:tplc="70F4BD8E">
      <w:start w:val="1"/>
      <w:numFmt w:val="bullet"/>
      <w:lvlText w:val="•"/>
      <w:lvlJc w:val="left"/>
      <w:pPr>
        <w:ind w:left="1264" w:hanging="123"/>
      </w:pPr>
      <w:rPr>
        <w:rFonts w:hint="default"/>
      </w:rPr>
    </w:lvl>
    <w:lvl w:ilvl="2" w:tplc="A072AAFA">
      <w:start w:val="1"/>
      <w:numFmt w:val="bullet"/>
      <w:lvlText w:val="•"/>
      <w:lvlJc w:val="left"/>
      <w:pPr>
        <w:ind w:left="2309" w:hanging="123"/>
      </w:pPr>
      <w:rPr>
        <w:rFonts w:hint="default"/>
      </w:rPr>
    </w:lvl>
    <w:lvl w:ilvl="3" w:tplc="BF54AFA8">
      <w:start w:val="1"/>
      <w:numFmt w:val="bullet"/>
      <w:lvlText w:val="•"/>
      <w:lvlJc w:val="left"/>
      <w:pPr>
        <w:ind w:left="3353" w:hanging="123"/>
      </w:pPr>
      <w:rPr>
        <w:rFonts w:hint="default"/>
      </w:rPr>
    </w:lvl>
    <w:lvl w:ilvl="4" w:tplc="45D2DAD8">
      <w:start w:val="1"/>
      <w:numFmt w:val="bullet"/>
      <w:lvlText w:val="•"/>
      <w:lvlJc w:val="left"/>
      <w:pPr>
        <w:ind w:left="4398" w:hanging="123"/>
      </w:pPr>
      <w:rPr>
        <w:rFonts w:hint="default"/>
      </w:rPr>
    </w:lvl>
    <w:lvl w:ilvl="5" w:tplc="53F4338A">
      <w:start w:val="1"/>
      <w:numFmt w:val="bullet"/>
      <w:lvlText w:val="•"/>
      <w:lvlJc w:val="left"/>
      <w:pPr>
        <w:ind w:left="5443" w:hanging="123"/>
      </w:pPr>
      <w:rPr>
        <w:rFonts w:hint="default"/>
      </w:rPr>
    </w:lvl>
    <w:lvl w:ilvl="6" w:tplc="8E32999A">
      <w:start w:val="1"/>
      <w:numFmt w:val="bullet"/>
      <w:lvlText w:val="•"/>
      <w:lvlJc w:val="left"/>
      <w:pPr>
        <w:ind w:left="6487" w:hanging="123"/>
      </w:pPr>
      <w:rPr>
        <w:rFonts w:hint="default"/>
      </w:rPr>
    </w:lvl>
    <w:lvl w:ilvl="7" w:tplc="221AA542">
      <w:start w:val="1"/>
      <w:numFmt w:val="bullet"/>
      <w:lvlText w:val="•"/>
      <w:lvlJc w:val="left"/>
      <w:pPr>
        <w:ind w:left="7532" w:hanging="123"/>
      </w:pPr>
      <w:rPr>
        <w:rFonts w:hint="default"/>
      </w:rPr>
    </w:lvl>
    <w:lvl w:ilvl="8" w:tplc="53B4A902">
      <w:start w:val="1"/>
      <w:numFmt w:val="bullet"/>
      <w:lvlText w:val="•"/>
      <w:lvlJc w:val="left"/>
      <w:pPr>
        <w:ind w:left="8577" w:hanging="123"/>
      </w:pPr>
      <w:rPr>
        <w:rFonts w:hint="default"/>
      </w:rPr>
    </w:lvl>
  </w:abstractNum>
  <w:abstractNum w:abstractNumId="22" w15:restartNumberingAfterBreak="0">
    <w:nsid w:val="6B032762"/>
    <w:multiLevelType w:val="hybridMultilevel"/>
    <w:tmpl w:val="87A8B6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BF30BE6"/>
    <w:multiLevelType w:val="hybridMultilevel"/>
    <w:tmpl w:val="362A4424"/>
    <w:lvl w:ilvl="0" w:tplc="040C0001">
      <w:start w:val="1"/>
      <w:numFmt w:val="bullet"/>
      <w:lvlText w:val=""/>
      <w:lvlJc w:val="left"/>
      <w:pPr>
        <w:ind w:left="383" w:hanging="360"/>
      </w:pPr>
      <w:rPr>
        <w:rFonts w:ascii="Symbol" w:hAnsi="Symbol" w:hint="default"/>
      </w:rPr>
    </w:lvl>
    <w:lvl w:ilvl="1" w:tplc="040C0003" w:tentative="1">
      <w:start w:val="1"/>
      <w:numFmt w:val="bullet"/>
      <w:lvlText w:val="o"/>
      <w:lvlJc w:val="left"/>
      <w:pPr>
        <w:ind w:left="1103" w:hanging="360"/>
      </w:pPr>
      <w:rPr>
        <w:rFonts w:ascii="Courier New" w:hAnsi="Courier New" w:cs="Wingdings" w:hint="default"/>
      </w:rPr>
    </w:lvl>
    <w:lvl w:ilvl="2" w:tplc="040C0005" w:tentative="1">
      <w:start w:val="1"/>
      <w:numFmt w:val="bullet"/>
      <w:lvlText w:val=""/>
      <w:lvlJc w:val="left"/>
      <w:pPr>
        <w:ind w:left="1823" w:hanging="360"/>
      </w:pPr>
      <w:rPr>
        <w:rFonts w:ascii="Wingdings" w:hAnsi="Wingdings" w:hint="default"/>
      </w:rPr>
    </w:lvl>
    <w:lvl w:ilvl="3" w:tplc="040C0001" w:tentative="1">
      <w:start w:val="1"/>
      <w:numFmt w:val="bullet"/>
      <w:lvlText w:val=""/>
      <w:lvlJc w:val="left"/>
      <w:pPr>
        <w:ind w:left="2543" w:hanging="360"/>
      </w:pPr>
      <w:rPr>
        <w:rFonts w:ascii="Symbol" w:hAnsi="Symbol" w:hint="default"/>
      </w:rPr>
    </w:lvl>
    <w:lvl w:ilvl="4" w:tplc="040C0003" w:tentative="1">
      <w:start w:val="1"/>
      <w:numFmt w:val="bullet"/>
      <w:lvlText w:val="o"/>
      <w:lvlJc w:val="left"/>
      <w:pPr>
        <w:ind w:left="3263" w:hanging="360"/>
      </w:pPr>
      <w:rPr>
        <w:rFonts w:ascii="Courier New" w:hAnsi="Courier New" w:cs="Wingdings" w:hint="default"/>
      </w:rPr>
    </w:lvl>
    <w:lvl w:ilvl="5" w:tplc="040C0005" w:tentative="1">
      <w:start w:val="1"/>
      <w:numFmt w:val="bullet"/>
      <w:lvlText w:val=""/>
      <w:lvlJc w:val="left"/>
      <w:pPr>
        <w:ind w:left="3983" w:hanging="360"/>
      </w:pPr>
      <w:rPr>
        <w:rFonts w:ascii="Wingdings" w:hAnsi="Wingdings" w:hint="default"/>
      </w:rPr>
    </w:lvl>
    <w:lvl w:ilvl="6" w:tplc="040C0001" w:tentative="1">
      <w:start w:val="1"/>
      <w:numFmt w:val="bullet"/>
      <w:lvlText w:val=""/>
      <w:lvlJc w:val="left"/>
      <w:pPr>
        <w:ind w:left="4703" w:hanging="360"/>
      </w:pPr>
      <w:rPr>
        <w:rFonts w:ascii="Symbol" w:hAnsi="Symbol" w:hint="default"/>
      </w:rPr>
    </w:lvl>
    <w:lvl w:ilvl="7" w:tplc="040C0003" w:tentative="1">
      <w:start w:val="1"/>
      <w:numFmt w:val="bullet"/>
      <w:lvlText w:val="o"/>
      <w:lvlJc w:val="left"/>
      <w:pPr>
        <w:ind w:left="5423" w:hanging="360"/>
      </w:pPr>
      <w:rPr>
        <w:rFonts w:ascii="Courier New" w:hAnsi="Courier New" w:cs="Wingdings" w:hint="default"/>
      </w:rPr>
    </w:lvl>
    <w:lvl w:ilvl="8" w:tplc="040C0005" w:tentative="1">
      <w:start w:val="1"/>
      <w:numFmt w:val="bullet"/>
      <w:lvlText w:val=""/>
      <w:lvlJc w:val="left"/>
      <w:pPr>
        <w:ind w:left="6143" w:hanging="360"/>
      </w:pPr>
      <w:rPr>
        <w:rFonts w:ascii="Wingdings" w:hAnsi="Wingdings" w:hint="default"/>
      </w:rPr>
    </w:lvl>
  </w:abstractNum>
  <w:abstractNum w:abstractNumId="24" w15:restartNumberingAfterBreak="0">
    <w:nsid w:val="6C153211"/>
    <w:multiLevelType w:val="multilevel"/>
    <w:tmpl w:val="FD506EB6"/>
    <w:lvl w:ilvl="0">
      <w:start w:val="5"/>
      <w:numFmt w:val="decimal"/>
      <w:lvlText w:val="%1"/>
      <w:lvlJc w:val="left"/>
      <w:pPr>
        <w:ind w:left="657" w:hanging="430"/>
      </w:pPr>
      <w:rPr>
        <w:rFonts w:hint="default"/>
      </w:rPr>
    </w:lvl>
    <w:lvl w:ilvl="1">
      <w:start w:val="2"/>
      <w:numFmt w:val="decimal"/>
      <w:lvlText w:val="%1.%2."/>
      <w:lvlJc w:val="left"/>
      <w:pPr>
        <w:ind w:left="657" w:hanging="430"/>
      </w:pPr>
      <w:rPr>
        <w:rFonts w:ascii="Arial" w:eastAsia="Arial" w:hAnsi="Arial" w:hint="default"/>
        <w:color w:val="AC1D71"/>
        <w:w w:val="100"/>
        <w:sz w:val="22"/>
        <w:szCs w:val="22"/>
      </w:rPr>
    </w:lvl>
    <w:lvl w:ilvl="2">
      <w:start w:val="1"/>
      <w:numFmt w:val="decimal"/>
      <w:lvlText w:val="%1.%2.%3."/>
      <w:lvlJc w:val="left"/>
      <w:pPr>
        <w:ind w:left="839" w:hanging="612"/>
      </w:pPr>
      <w:rPr>
        <w:rFonts w:ascii="Arial" w:eastAsia="Arial" w:hAnsi="Arial" w:hint="default"/>
        <w:b/>
        <w:bCs/>
        <w:spacing w:val="-3"/>
        <w:w w:val="100"/>
        <w:sz w:val="22"/>
        <w:szCs w:val="22"/>
      </w:rPr>
    </w:lvl>
    <w:lvl w:ilvl="3">
      <w:start w:val="1"/>
      <w:numFmt w:val="bullet"/>
      <w:lvlText w:val="•"/>
      <w:lvlJc w:val="left"/>
      <w:pPr>
        <w:ind w:left="3023" w:hanging="612"/>
      </w:pPr>
      <w:rPr>
        <w:rFonts w:hint="default"/>
      </w:rPr>
    </w:lvl>
    <w:lvl w:ilvl="4">
      <w:start w:val="1"/>
      <w:numFmt w:val="bullet"/>
      <w:lvlText w:val="•"/>
      <w:lvlJc w:val="left"/>
      <w:pPr>
        <w:ind w:left="4115" w:hanging="612"/>
      </w:pPr>
      <w:rPr>
        <w:rFonts w:hint="default"/>
      </w:rPr>
    </w:lvl>
    <w:lvl w:ilvl="5">
      <w:start w:val="1"/>
      <w:numFmt w:val="bullet"/>
      <w:lvlText w:val="•"/>
      <w:lvlJc w:val="left"/>
      <w:pPr>
        <w:ind w:left="5207" w:hanging="612"/>
      </w:pPr>
      <w:rPr>
        <w:rFonts w:hint="default"/>
      </w:rPr>
    </w:lvl>
    <w:lvl w:ilvl="6">
      <w:start w:val="1"/>
      <w:numFmt w:val="bullet"/>
      <w:lvlText w:val="•"/>
      <w:lvlJc w:val="left"/>
      <w:pPr>
        <w:ind w:left="6299" w:hanging="612"/>
      </w:pPr>
      <w:rPr>
        <w:rFonts w:hint="default"/>
      </w:rPr>
    </w:lvl>
    <w:lvl w:ilvl="7">
      <w:start w:val="1"/>
      <w:numFmt w:val="bullet"/>
      <w:lvlText w:val="•"/>
      <w:lvlJc w:val="left"/>
      <w:pPr>
        <w:ind w:left="7390" w:hanging="612"/>
      </w:pPr>
      <w:rPr>
        <w:rFonts w:hint="default"/>
      </w:rPr>
    </w:lvl>
    <w:lvl w:ilvl="8">
      <w:start w:val="1"/>
      <w:numFmt w:val="bullet"/>
      <w:lvlText w:val="•"/>
      <w:lvlJc w:val="left"/>
      <w:pPr>
        <w:ind w:left="8482" w:hanging="612"/>
      </w:pPr>
      <w:rPr>
        <w:rFonts w:hint="default"/>
      </w:rPr>
    </w:lvl>
  </w:abstractNum>
  <w:abstractNum w:abstractNumId="25" w15:restartNumberingAfterBreak="0">
    <w:nsid w:val="6ECB3AB1"/>
    <w:multiLevelType w:val="hybridMultilevel"/>
    <w:tmpl w:val="B8947F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3E443AE"/>
    <w:multiLevelType w:val="hybridMultilevel"/>
    <w:tmpl w:val="526ED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3"/>
  </w:num>
  <w:num w:numId="4">
    <w:abstractNumId w:val="23"/>
  </w:num>
  <w:num w:numId="5">
    <w:abstractNumId w:val="11"/>
  </w:num>
  <w:num w:numId="6">
    <w:abstractNumId w:val="15"/>
  </w:num>
  <w:num w:numId="7">
    <w:abstractNumId w:val="20"/>
  </w:num>
  <w:num w:numId="8">
    <w:abstractNumId w:val="18"/>
  </w:num>
  <w:num w:numId="9">
    <w:abstractNumId w:val="13"/>
  </w:num>
  <w:num w:numId="10">
    <w:abstractNumId w:val="19"/>
  </w:num>
  <w:num w:numId="11">
    <w:abstractNumId w:val="5"/>
  </w:num>
  <w:num w:numId="12">
    <w:abstractNumId w:val="14"/>
  </w:num>
  <w:num w:numId="13">
    <w:abstractNumId w:val="9"/>
  </w:num>
  <w:num w:numId="14">
    <w:abstractNumId w:val="8"/>
  </w:num>
  <w:num w:numId="15">
    <w:abstractNumId w:val="2"/>
  </w:num>
  <w:num w:numId="16">
    <w:abstractNumId w:val="26"/>
  </w:num>
  <w:num w:numId="17">
    <w:abstractNumId w:val="17"/>
  </w:num>
  <w:num w:numId="18">
    <w:abstractNumId w:val="6"/>
  </w:num>
  <w:num w:numId="19">
    <w:abstractNumId w:val="4"/>
  </w:num>
  <w:num w:numId="20">
    <w:abstractNumId w:val="25"/>
  </w:num>
  <w:num w:numId="21">
    <w:abstractNumId w:val="0"/>
  </w:num>
  <w:num w:numId="22">
    <w:abstractNumId w:val="1"/>
  </w:num>
  <w:num w:numId="23">
    <w:abstractNumId w:val="7"/>
  </w:num>
  <w:num w:numId="24">
    <w:abstractNumId w:val="22"/>
  </w:num>
  <w:num w:numId="25">
    <w:abstractNumId w:val="12"/>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69"/>
    <w:rsid w:val="00163EB3"/>
    <w:rsid w:val="0070372D"/>
    <w:rsid w:val="0071348C"/>
    <w:rsid w:val="007616EE"/>
    <w:rsid w:val="00817A09"/>
    <w:rsid w:val="00975E6E"/>
    <w:rsid w:val="00B228F9"/>
    <w:rsid w:val="00BD6618"/>
    <w:rsid w:val="00D43A48"/>
    <w:rsid w:val="00E00D43"/>
    <w:rsid w:val="00E82769"/>
    <w:rsid w:val="00EC7A31"/>
    <w:rsid w:val="00F3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53256-3E5C-41AF-B424-8F2A644F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3">
    <w:name w:val="heading 3"/>
    <w:basedOn w:val="Normal"/>
    <w:next w:val="Normal"/>
    <w:link w:val="Titre3Car"/>
    <w:uiPriority w:val="9"/>
    <w:semiHidden/>
    <w:unhideWhenUsed/>
    <w:qFormat/>
    <w:rsid w:val="00D43A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1"/>
    <w:qFormat/>
    <w:rsid w:val="00E82769"/>
    <w:pPr>
      <w:widowControl w:val="0"/>
      <w:spacing w:after="0" w:line="240" w:lineRule="auto"/>
      <w:ind w:left="657" w:hanging="429"/>
      <w:outlineLvl w:val="3"/>
    </w:pPr>
    <w:rPr>
      <w:rFonts w:ascii="Arial" w:eastAsia="Arial" w:hAnsi="Arial"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8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1"/>
    <w:rsid w:val="00E82769"/>
    <w:rPr>
      <w:rFonts w:ascii="Arial" w:eastAsia="Arial" w:hAnsi="Arial" w:cs="Times New Roman"/>
    </w:rPr>
  </w:style>
  <w:style w:type="paragraph" w:styleId="Corpsdetexte">
    <w:name w:val="Body Text"/>
    <w:basedOn w:val="Normal"/>
    <w:link w:val="CorpsdetexteCar"/>
    <w:uiPriority w:val="1"/>
    <w:qFormat/>
    <w:rsid w:val="00E82769"/>
    <w:pPr>
      <w:widowControl w:val="0"/>
      <w:spacing w:after="0" w:line="240" w:lineRule="auto"/>
      <w:ind w:left="227"/>
    </w:pPr>
    <w:rPr>
      <w:rFonts w:ascii="Arial" w:eastAsia="Arial" w:hAnsi="Arial" w:cs="Times New Roman"/>
      <w:sz w:val="20"/>
      <w:szCs w:val="20"/>
      <w:lang w:val="en-US"/>
    </w:rPr>
  </w:style>
  <w:style w:type="character" w:customStyle="1" w:styleId="CorpsdetexteCar">
    <w:name w:val="Corps de texte Car"/>
    <w:basedOn w:val="Policepardfaut"/>
    <w:link w:val="Corpsdetexte"/>
    <w:uiPriority w:val="1"/>
    <w:rsid w:val="00E82769"/>
    <w:rPr>
      <w:rFonts w:ascii="Arial" w:eastAsia="Arial" w:hAnsi="Arial" w:cs="Times New Roman"/>
      <w:sz w:val="20"/>
      <w:szCs w:val="20"/>
    </w:rPr>
  </w:style>
  <w:style w:type="character" w:customStyle="1" w:styleId="Titre3Car">
    <w:name w:val="Titre 3 Car"/>
    <w:basedOn w:val="Policepardfaut"/>
    <w:link w:val="Titre3"/>
    <w:uiPriority w:val="9"/>
    <w:semiHidden/>
    <w:rsid w:val="00D43A48"/>
    <w:rPr>
      <w:rFonts w:asciiTheme="majorHAnsi" w:eastAsiaTheme="majorEastAsia" w:hAnsiTheme="majorHAnsi" w:cstheme="majorBidi"/>
      <w:color w:val="1F4D78" w:themeColor="accent1" w:themeShade="7F"/>
      <w:sz w:val="24"/>
      <w:szCs w:val="24"/>
      <w:lang w:val="fr-FR"/>
    </w:rPr>
  </w:style>
  <w:style w:type="paragraph" w:styleId="Paragraphedeliste">
    <w:name w:val="List Paragraph"/>
    <w:basedOn w:val="Normal"/>
    <w:uiPriority w:val="1"/>
    <w:qFormat/>
    <w:rsid w:val="00D43A48"/>
    <w:pPr>
      <w:widowControl w:val="0"/>
      <w:spacing w:after="0" w:line="240" w:lineRule="auto"/>
    </w:pPr>
    <w:rPr>
      <w:rFonts w:ascii="Calibri" w:eastAsia="Calibri" w:hAnsi="Calibri" w:cs="Times New Roman"/>
      <w:lang w:val="en-US"/>
    </w:rPr>
  </w:style>
  <w:style w:type="paragraph" w:customStyle="1" w:styleId="Style1">
    <w:name w:val="Style1"/>
    <w:basedOn w:val="Normal"/>
    <w:autoRedefine/>
    <w:qFormat/>
    <w:rsid w:val="00BD6618"/>
    <w:pPr>
      <w:spacing w:after="0" w:line="240" w:lineRule="auto"/>
      <w:jc w:val="center"/>
    </w:pPr>
    <w:rPr>
      <w:rFonts w:ascii="Calibri" w:eastAsia="Calibri" w:hAnsi="Calibri" w:cs="Calibri"/>
      <w:b/>
      <w:sz w:val="28"/>
      <w:szCs w:val="32"/>
      <w:lang w:eastAsia="zh-CN" w:bidi="hi-IN"/>
    </w:rPr>
  </w:style>
  <w:style w:type="paragraph" w:customStyle="1" w:styleId="Normal1">
    <w:name w:val="Normal1"/>
    <w:rsid w:val="00BD6618"/>
    <w:rPr>
      <w:rFonts w:ascii="Calibri" w:eastAsia="Calibri" w:hAnsi="Calibri" w:cs="Calibri"/>
      <w:color w:val="000000"/>
      <w:lang w:val="fr-FR" w:eastAsia="fr-FR"/>
    </w:rPr>
  </w:style>
  <w:style w:type="paragraph" w:styleId="NormalWeb">
    <w:name w:val="Normal (Web)"/>
    <w:basedOn w:val="Normal"/>
    <w:uiPriority w:val="99"/>
    <w:unhideWhenUsed/>
    <w:rsid w:val="0071348C"/>
    <w:pPr>
      <w:spacing w:before="100" w:beforeAutospacing="1" w:after="100" w:afterAutospacing="1" w:line="240" w:lineRule="auto"/>
    </w:pPr>
    <w:rPr>
      <w:rFonts w:ascii="Times" w:eastAsia="Calibri"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2791</Words>
  <Characters>15911</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IPEF</dc:creator>
  <cp:keywords/>
  <dc:description/>
  <cp:lastModifiedBy>IPEF</cp:lastModifiedBy>
  <cp:revision>9</cp:revision>
  <dcterms:created xsi:type="dcterms:W3CDTF">2017-10-24T08:46:00Z</dcterms:created>
  <dcterms:modified xsi:type="dcterms:W3CDTF">2017-11-27T17:01:00Z</dcterms:modified>
</cp:coreProperties>
</file>