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EFC" w:rsidRDefault="00813EFC" w:rsidP="00813EFC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</w:rPr>
      </w:pPr>
      <w:r w:rsidRPr="00813EFC">
        <w:rPr>
          <w:rFonts w:ascii="Arial" w:hAnsi="Arial" w:cs="Arial"/>
          <w:b/>
          <w:bCs/>
          <w:color w:val="222222"/>
          <w:sz w:val="21"/>
          <w:szCs w:val="21"/>
        </w:rPr>
        <w:t>Theo Jansen</w:t>
      </w:r>
    </w:p>
    <w:p w:rsidR="00813EFC" w:rsidRDefault="00813EFC" w:rsidP="00813EFC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</w:rPr>
      </w:pPr>
    </w:p>
    <w:p w:rsidR="00813EFC" w:rsidRDefault="00813EFC" w:rsidP="00813EFC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color w:val="222222"/>
          <w:sz w:val="21"/>
          <w:szCs w:val="21"/>
        </w:rPr>
        <w:t>Theo Jansen</w:t>
      </w:r>
      <w:r>
        <w:rPr>
          <w:rFonts w:ascii="Arial" w:hAnsi="Arial" w:cs="Arial"/>
          <w:color w:val="222222"/>
          <w:sz w:val="21"/>
          <w:szCs w:val="21"/>
        </w:rPr>
        <w:t> est un artiste </w:t>
      </w:r>
      <w:hyperlink r:id="rId5" w:tooltip="Sculpteur" w:history="1">
        <w:r>
          <w:rPr>
            <w:rStyle w:val="Lienhypertexte"/>
            <w:rFonts w:ascii="Arial" w:hAnsi="Arial" w:cs="Arial"/>
            <w:color w:val="0B0080"/>
            <w:sz w:val="21"/>
            <w:szCs w:val="21"/>
            <w:u w:val="none"/>
          </w:rPr>
          <w:t>sculpteur</w:t>
        </w:r>
      </w:hyperlink>
      <w:r>
        <w:rPr>
          <w:rFonts w:ascii="Arial" w:hAnsi="Arial" w:cs="Arial"/>
          <w:color w:val="222222"/>
          <w:sz w:val="21"/>
          <w:szCs w:val="21"/>
        </w:rPr>
        <w:t> </w:t>
      </w:r>
      <w:hyperlink r:id="rId6" w:tooltip="Pays-Bas" w:history="1">
        <w:r>
          <w:rPr>
            <w:rStyle w:val="Lienhypertexte"/>
            <w:rFonts w:ascii="Arial" w:hAnsi="Arial" w:cs="Arial"/>
            <w:color w:val="0B0080"/>
            <w:sz w:val="21"/>
            <w:szCs w:val="21"/>
            <w:u w:val="none"/>
          </w:rPr>
          <w:t>néerlandais</w:t>
        </w:r>
      </w:hyperlink>
      <w:r>
        <w:rPr>
          <w:rFonts w:ascii="Arial" w:hAnsi="Arial" w:cs="Arial"/>
          <w:color w:val="222222"/>
          <w:sz w:val="21"/>
          <w:szCs w:val="21"/>
        </w:rPr>
        <w:t> du courant de l'</w:t>
      </w:r>
      <w:hyperlink r:id="rId7" w:tooltip="Art cinétique" w:history="1">
        <w:r>
          <w:rPr>
            <w:rStyle w:val="Lienhypertexte"/>
            <w:rFonts w:ascii="Arial" w:hAnsi="Arial" w:cs="Arial"/>
            <w:color w:val="0B0080"/>
            <w:sz w:val="21"/>
            <w:szCs w:val="21"/>
            <w:u w:val="none"/>
          </w:rPr>
          <w:t>art cinétique</w:t>
        </w:r>
      </w:hyperlink>
      <w:r>
        <w:rPr>
          <w:rFonts w:ascii="Arial" w:hAnsi="Arial" w:cs="Arial"/>
          <w:color w:val="222222"/>
          <w:sz w:val="21"/>
          <w:szCs w:val="21"/>
        </w:rPr>
        <w:t>, qui se base sur l'art du mouvement que ce soit à travers des œuvres mobiles ou des illusions optiques.</w:t>
      </w:r>
    </w:p>
    <w:p w:rsidR="00813EFC" w:rsidRDefault="00813EFC" w:rsidP="00813EFC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Ses œuvres sont notamment caractérisées par des sortes de </w:t>
      </w:r>
      <w:hyperlink r:id="rId8" w:tooltip="Myriapode" w:history="1">
        <w:r>
          <w:rPr>
            <w:rStyle w:val="Lienhypertexte"/>
            <w:rFonts w:ascii="Arial" w:hAnsi="Arial" w:cs="Arial"/>
            <w:color w:val="0B0080"/>
            <w:sz w:val="21"/>
            <w:szCs w:val="21"/>
            <w:u w:val="none"/>
          </w:rPr>
          <w:t>myriapodes</w:t>
        </w:r>
      </w:hyperlink>
      <w:r>
        <w:rPr>
          <w:rFonts w:ascii="Arial" w:hAnsi="Arial" w:cs="Arial"/>
          <w:color w:val="222222"/>
          <w:sz w:val="21"/>
          <w:szCs w:val="21"/>
        </w:rPr>
        <w:t> géants réalisés avec des tubes en </w:t>
      </w:r>
      <w:hyperlink r:id="rId9" w:tooltip="Matière plastique" w:history="1">
        <w:r>
          <w:rPr>
            <w:rStyle w:val="Lienhypertexte"/>
            <w:rFonts w:ascii="Arial" w:hAnsi="Arial" w:cs="Arial"/>
            <w:color w:val="0B0080"/>
            <w:sz w:val="21"/>
            <w:szCs w:val="21"/>
            <w:u w:val="none"/>
          </w:rPr>
          <w:t>plastique</w:t>
        </w:r>
      </w:hyperlink>
      <w:r>
        <w:rPr>
          <w:rFonts w:ascii="Arial" w:hAnsi="Arial" w:cs="Arial"/>
          <w:color w:val="222222"/>
          <w:sz w:val="21"/>
          <w:szCs w:val="21"/>
        </w:rPr>
        <w:t> (P.V.C) et des bouteilles (vides), se mouvant grâce à la force du vent.</w:t>
      </w:r>
    </w:p>
    <w:p w:rsidR="00813EFC" w:rsidRDefault="00813EFC" w:rsidP="00813EFC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La particularité de son travail est de s'inspirer de la théorie de l'évolution génétique (sélection + reproduction (avec variantes aléatoires) du plus performant) pour guider l'évolution du design de ses sculptures mobiles quasi-autonomes (qu'il nomme "créatures"). La finalité de son travail de recherche semble plus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>orienté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vers des finalités pratiques qu'esthétiques, on peut donc aussi le classer dans la catégorie des ingénieurs/inventeurs.</w:t>
      </w:r>
    </w:p>
    <w:p w:rsidR="00F71FD0" w:rsidRDefault="00F71FD0"/>
    <w:p w:rsidR="00813EFC" w:rsidRDefault="00813EFC">
      <w:r>
        <w:rPr>
          <w:noProof/>
          <w:lang w:eastAsia="fr-FR"/>
        </w:rPr>
        <w:drawing>
          <wp:inline distT="0" distB="0" distL="0" distR="0">
            <wp:extent cx="5753100" cy="29273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EFC" w:rsidRDefault="00813EFC">
      <w:r>
        <w:rPr>
          <w:noProof/>
          <w:lang w:eastAsia="fr-FR"/>
        </w:rPr>
        <w:drawing>
          <wp:inline distT="0" distB="0" distL="0" distR="0">
            <wp:extent cx="2213776" cy="22479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76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9E" w:rsidRDefault="00813EFC" w:rsidP="00813EFC">
      <w:r>
        <w:rPr>
          <w:noProof/>
          <w:lang w:eastAsia="fr-FR"/>
        </w:rPr>
        <w:lastRenderedPageBreak/>
        <w:drawing>
          <wp:inline distT="0" distB="0" distL="0" distR="0">
            <wp:extent cx="2679186" cy="2571750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86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9E" w:rsidRDefault="00E35D9E" w:rsidP="00E35D9E">
      <w:pPr>
        <w:ind w:firstLine="708"/>
      </w:pPr>
      <w:r>
        <w:rPr>
          <w:noProof/>
          <w:lang w:eastAsia="fr-FR"/>
        </w:rPr>
        <w:drawing>
          <wp:inline distT="0" distB="0" distL="0" distR="0">
            <wp:extent cx="4185786" cy="1352550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86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EFC" w:rsidRDefault="00E35D9E" w:rsidP="00E35D9E">
      <w:pPr>
        <w:tabs>
          <w:tab w:val="left" w:pos="470"/>
        </w:tabs>
      </w:pPr>
      <w:r>
        <w:tab/>
      </w:r>
      <w:r>
        <w:rPr>
          <w:noProof/>
          <w:lang w:eastAsia="fr-FR"/>
        </w:rPr>
        <w:drawing>
          <wp:inline distT="0" distB="0" distL="0" distR="0">
            <wp:extent cx="2689810" cy="155575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1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7B" w:rsidRDefault="00CF367B" w:rsidP="00E35D9E">
      <w:pPr>
        <w:tabs>
          <w:tab w:val="left" w:pos="470"/>
        </w:tabs>
      </w:pPr>
      <w:r>
        <w:rPr>
          <w:noProof/>
          <w:lang w:eastAsia="fr-FR"/>
        </w:rPr>
        <w:drawing>
          <wp:inline distT="0" distB="0" distL="0" distR="0">
            <wp:extent cx="2664896" cy="1981200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96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77" w:rsidRDefault="00CF367B" w:rsidP="00E35D9E">
      <w:pPr>
        <w:tabs>
          <w:tab w:val="left" w:pos="47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3676650" cy="2087624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8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77" w:rsidRDefault="00041277" w:rsidP="00041277"/>
    <w:p w:rsidR="00CF367B" w:rsidRDefault="00041277" w:rsidP="00041277">
      <w:r>
        <w:t xml:space="preserve">Matériel : pics à </w:t>
      </w:r>
      <w:proofErr w:type="gramStart"/>
      <w:r>
        <w:t>brochette(</w:t>
      </w:r>
      <w:proofErr w:type="gramEnd"/>
      <w:r>
        <w:t>lien colonne à l’armature de la voile(batonnets)</w:t>
      </w:r>
      <w:bookmarkStart w:id="0" w:name="_GoBack"/>
      <w:bookmarkEnd w:id="0"/>
    </w:p>
    <w:p w:rsidR="00041277" w:rsidRDefault="00041277" w:rsidP="00041277">
      <w:r>
        <w:t xml:space="preserve">Bâtonnets de glace </w:t>
      </w:r>
      <w:proofErr w:type="gramStart"/>
      <w:r>
        <w:t>v(</w:t>
      </w:r>
      <w:proofErr w:type="gramEnd"/>
      <w:r>
        <w:t>pattes)</w:t>
      </w:r>
    </w:p>
    <w:p w:rsidR="00041277" w:rsidRDefault="00041277" w:rsidP="00041277">
      <w:r>
        <w:t>« perles </w:t>
      </w:r>
      <w:proofErr w:type="gramStart"/>
      <w:r>
        <w:t>»(</w:t>
      </w:r>
      <w:proofErr w:type="gramEnd"/>
      <w:r>
        <w:t>frottement)</w:t>
      </w:r>
    </w:p>
    <w:p w:rsidR="00041277" w:rsidRDefault="00041277" w:rsidP="00041277">
      <w:r>
        <w:t>Fil de fer (</w:t>
      </w:r>
      <w:proofErr w:type="spellStart"/>
      <w:r>
        <w:t>sys</w:t>
      </w:r>
      <w:proofErr w:type="spellEnd"/>
      <w:r>
        <w:t xml:space="preserve"> de manivelle qui sera relié sur haut des pattes)</w:t>
      </w:r>
    </w:p>
    <w:p w:rsidR="00041277" w:rsidRDefault="00041277" w:rsidP="00041277">
      <w:r>
        <w:t>Papier crépon (voiles)</w:t>
      </w:r>
    </w:p>
    <w:p w:rsidR="00041277" w:rsidRPr="00041277" w:rsidRDefault="00041277" w:rsidP="00041277">
      <w:r>
        <w:t xml:space="preserve">Carton épais (corps) </w:t>
      </w:r>
    </w:p>
    <w:sectPr w:rsidR="00041277" w:rsidRPr="000412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EFC"/>
    <w:rsid w:val="00041277"/>
    <w:rsid w:val="00813EFC"/>
    <w:rsid w:val="00CF367B"/>
    <w:rsid w:val="00E35D9E"/>
    <w:rsid w:val="00F7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3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13EF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3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3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3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13EF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3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3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8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Myriapode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r.wikipedia.org/wiki/Art_cin%C3%A9tique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fr.wikipedia.org/wiki/Pays-Bas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fr.wikipedia.org/wiki/Sculpteur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Mati%C3%A8re_plastiqu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226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XUEREB</dc:creator>
  <cp:lastModifiedBy>JEAN-PAUL XUEREB</cp:lastModifiedBy>
  <cp:revision>1</cp:revision>
  <dcterms:created xsi:type="dcterms:W3CDTF">2017-11-28T11:39:00Z</dcterms:created>
  <dcterms:modified xsi:type="dcterms:W3CDTF">2017-11-28T12:29:00Z</dcterms:modified>
</cp:coreProperties>
</file>