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877" w:type="dxa"/>
        <w:tblInd w:w="-743" w:type="dxa"/>
        <w:tblLayout w:type="fixed"/>
        <w:tblLook w:val="04A0" w:firstRow="1" w:lastRow="0" w:firstColumn="1" w:lastColumn="0" w:noHBand="0" w:noVBand="1"/>
      </w:tblPr>
      <w:tblGrid>
        <w:gridCol w:w="2127"/>
        <w:gridCol w:w="1559"/>
        <w:gridCol w:w="1701"/>
        <w:gridCol w:w="1560"/>
        <w:gridCol w:w="1701"/>
        <w:gridCol w:w="1417"/>
        <w:gridCol w:w="1418"/>
        <w:gridCol w:w="1559"/>
        <w:gridCol w:w="1276"/>
        <w:gridCol w:w="1559"/>
      </w:tblGrid>
      <w:tr w:rsidR="00F4368C" w:rsidTr="00DB1354">
        <w:tc>
          <w:tcPr>
            <w:tcW w:w="15877" w:type="dxa"/>
            <w:gridSpan w:val="10"/>
          </w:tcPr>
          <w:p w:rsidR="00F4368C" w:rsidRPr="00F4368C" w:rsidRDefault="00F4368C" w:rsidP="00276E32">
            <w:pPr>
              <w:jc w:val="center"/>
              <w:rPr>
                <w:rFonts w:ascii="Ravie" w:hAnsi="Ravie"/>
                <w:sz w:val="32"/>
                <w:szCs w:val="32"/>
              </w:rPr>
            </w:pPr>
            <w:bookmarkStart w:id="0" w:name="_GoBack"/>
            <w:bookmarkEnd w:id="0"/>
            <w:r w:rsidRPr="00F4368C">
              <w:rPr>
                <w:rFonts w:ascii="Ravie" w:hAnsi="Ravie"/>
                <w:sz w:val="32"/>
                <w:szCs w:val="32"/>
              </w:rPr>
              <w:t xml:space="preserve">Classe de CM1 de l’école </w:t>
            </w:r>
            <w:r w:rsidRPr="00F4368C">
              <w:rPr>
                <w:rFonts w:ascii="Ravie" w:hAnsi="Ravie"/>
                <w:i/>
                <w:sz w:val="32"/>
                <w:szCs w:val="32"/>
              </w:rPr>
              <w:t>Les Alizés</w:t>
            </w:r>
            <w:r w:rsidRPr="00F4368C">
              <w:rPr>
                <w:rFonts w:ascii="Ravie" w:hAnsi="Ravie"/>
                <w:sz w:val="32"/>
                <w:szCs w:val="32"/>
              </w:rPr>
              <w:t xml:space="preserve"> de Praia au Cap-Vert</w:t>
            </w:r>
          </w:p>
          <w:p w:rsidR="00F4368C" w:rsidRPr="00F4368C" w:rsidRDefault="00F4368C" w:rsidP="00276E32">
            <w:pPr>
              <w:jc w:val="center"/>
              <w:rPr>
                <w:rFonts w:ascii="Ravie" w:hAnsi="Ravie"/>
                <w:sz w:val="28"/>
                <w:szCs w:val="28"/>
              </w:rPr>
            </w:pPr>
            <w:r w:rsidRPr="00F4368C">
              <w:rPr>
                <w:rFonts w:ascii="Ravie" w:hAnsi="Ravie"/>
                <w:sz w:val="28"/>
                <w:szCs w:val="28"/>
              </w:rPr>
              <w:t xml:space="preserve">Professeure : </w:t>
            </w:r>
            <w:proofErr w:type="spellStart"/>
            <w:r w:rsidRPr="00F4368C">
              <w:rPr>
                <w:rFonts w:ascii="Ravie" w:hAnsi="Ravie"/>
                <w:sz w:val="28"/>
                <w:szCs w:val="28"/>
              </w:rPr>
              <w:t>Héléna</w:t>
            </w:r>
            <w:proofErr w:type="spellEnd"/>
            <w:r w:rsidRPr="00F4368C">
              <w:rPr>
                <w:rFonts w:ascii="Ravie" w:hAnsi="Ravie"/>
                <w:sz w:val="28"/>
                <w:szCs w:val="28"/>
              </w:rPr>
              <w:t xml:space="preserve"> </w:t>
            </w:r>
            <w:proofErr w:type="spellStart"/>
            <w:r w:rsidRPr="00F4368C">
              <w:rPr>
                <w:rFonts w:ascii="Ravie" w:hAnsi="Ravie"/>
                <w:sz w:val="28"/>
                <w:szCs w:val="28"/>
              </w:rPr>
              <w:t>Nogueira</w:t>
            </w:r>
            <w:proofErr w:type="spellEnd"/>
          </w:p>
        </w:tc>
      </w:tr>
      <w:tr w:rsidR="00F4368C" w:rsidRPr="006372A0" w:rsidTr="00DB1354">
        <w:tc>
          <w:tcPr>
            <w:tcW w:w="2127" w:type="dxa"/>
          </w:tcPr>
          <w:p w:rsidR="00F4368C" w:rsidRPr="006372A0" w:rsidRDefault="00F4368C" w:rsidP="00276E32">
            <w:pPr>
              <w:jc w:val="center"/>
              <w:rPr>
                <w:rFonts w:ascii="Comic Sans MS" w:hAnsi="Comic Sans MS"/>
                <w:b/>
                <w:color w:val="009900"/>
              </w:rPr>
            </w:pPr>
            <w:r w:rsidRPr="006372A0">
              <w:rPr>
                <w:rFonts w:ascii="Comic Sans MS" w:hAnsi="Comic Sans MS"/>
                <w:b/>
                <w:color w:val="009900"/>
              </w:rPr>
              <w:t>Défi à réaliser</w:t>
            </w:r>
          </w:p>
        </w:tc>
        <w:tc>
          <w:tcPr>
            <w:tcW w:w="13750" w:type="dxa"/>
            <w:gridSpan w:val="9"/>
          </w:tcPr>
          <w:p w:rsidR="00F4368C" w:rsidRPr="006372A0" w:rsidRDefault="00F4368C" w:rsidP="00276E32">
            <w:pPr>
              <w:jc w:val="center"/>
              <w:rPr>
                <w:rFonts w:ascii="Comic Sans MS" w:hAnsi="Comic Sans MS"/>
                <w:b/>
                <w:color w:val="009900"/>
              </w:rPr>
            </w:pPr>
            <w:r w:rsidRPr="006372A0">
              <w:rPr>
                <w:rFonts w:ascii="Comic Sans MS" w:hAnsi="Comic Sans MS"/>
                <w:b/>
                <w:color w:val="009900"/>
              </w:rPr>
              <w:t>Concevoir un objet capable de se déplacer sur terre en ligne droite sur une distance de un mètre en utilisant l’air.</w:t>
            </w:r>
          </w:p>
        </w:tc>
      </w:tr>
      <w:tr w:rsidR="00F4368C" w:rsidRPr="008F7466" w:rsidTr="00DB1354">
        <w:tc>
          <w:tcPr>
            <w:tcW w:w="2127"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Matériaux utilisés</w:t>
            </w:r>
          </w:p>
        </w:tc>
        <w:tc>
          <w:tcPr>
            <w:tcW w:w="1559" w:type="dxa"/>
          </w:tcPr>
          <w:p w:rsidR="00F4368C" w:rsidRPr="00DB1354" w:rsidRDefault="00F4368C" w:rsidP="00D16F12">
            <w:pPr>
              <w:jc w:val="center"/>
              <w:rPr>
                <w:rFonts w:ascii="Comic Sans MS" w:hAnsi="Comic Sans MS"/>
                <w:color w:val="7030A0"/>
                <w:sz w:val="20"/>
                <w:szCs w:val="20"/>
              </w:rPr>
            </w:pPr>
            <w:r w:rsidRPr="00DB1354">
              <w:rPr>
                <w:rFonts w:ascii="Comic Sans MS" w:hAnsi="Comic Sans MS"/>
                <w:color w:val="7030A0"/>
                <w:sz w:val="20"/>
                <w:szCs w:val="20"/>
              </w:rPr>
              <w:t>1</w:t>
            </w:r>
          </w:p>
          <w:p w:rsidR="00F4368C" w:rsidRPr="00DB1354" w:rsidRDefault="00F4368C" w:rsidP="00D16F12">
            <w:pPr>
              <w:jc w:val="center"/>
              <w:rPr>
                <w:rFonts w:ascii="Comic Sans MS" w:hAnsi="Comic Sans MS"/>
                <w:color w:val="7030A0"/>
                <w:sz w:val="20"/>
                <w:szCs w:val="20"/>
              </w:rPr>
            </w:pPr>
            <w:r w:rsidRPr="00DB1354">
              <w:rPr>
                <w:rFonts w:ascii="Comic Sans MS" w:hAnsi="Comic Sans MS"/>
                <w:color w:val="7030A0"/>
                <w:sz w:val="20"/>
                <w:szCs w:val="20"/>
              </w:rPr>
              <w:t xml:space="preserve"> barquette en polystyrène</w:t>
            </w:r>
          </w:p>
        </w:tc>
        <w:tc>
          <w:tcPr>
            <w:tcW w:w="1701"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 xml:space="preserve">4 </w:t>
            </w:r>
          </w:p>
          <w:p w:rsidR="00F4368C" w:rsidRPr="00DB1354" w:rsidRDefault="00F4368C" w:rsidP="00870665">
            <w:pPr>
              <w:jc w:val="center"/>
              <w:rPr>
                <w:rFonts w:ascii="Comic Sans MS" w:hAnsi="Comic Sans MS"/>
                <w:color w:val="7030A0"/>
                <w:sz w:val="20"/>
                <w:szCs w:val="20"/>
              </w:rPr>
            </w:pPr>
            <w:r w:rsidRPr="00DB1354">
              <w:rPr>
                <w:rFonts w:ascii="Comic Sans MS" w:hAnsi="Comic Sans MS"/>
                <w:color w:val="7030A0"/>
                <w:sz w:val="20"/>
                <w:szCs w:val="20"/>
              </w:rPr>
              <w:t>Piques à brochettes</w:t>
            </w:r>
          </w:p>
        </w:tc>
        <w:tc>
          <w:tcPr>
            <w:tcW w:w="1560"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8</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bouchons de bidons d’eau</w:t>
            </w:r>
          </w:p>
        </w:tc>
        <w:tc>
          <w:tcPr>
            <w:tcW w:w="1701"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4</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rondelles de liège</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et 1 petit bouchon de liège</w:t>
            </w:r>
          </w:p>
        </w:tc>
        <w:tc>
          <w:tcPr>
            <w:tcW w:w="1417" w:type="dxa"/>
          </w:tcPr>
          <w:p w:rsidR="00F4368C" w:rsidRPr="00DB1354" w:rsidRDefault="00FC4F3C" w:rsidP="00276E32">
            <w:pPr>
              <w:jc w:val="center"/>
              <w:rPr>
                <w:rFonts w:ascii="Comic Sans MS" w:hAnsi="Comic Sans MS"/>
                <w:color w:val="7030A0"/>
                <w:sz w:val="20"/>
                <w:szCs w:val="20"/>
              </w:rPr>
            </w:pPr>
            <w:r w:rsidRPr="00DB1354">
              <w:rPr>
                <w:rFonts w:ascii="Comic Sans MS" w:hAnsi="Comic Sans MS"/>
                <w:color w:val="7030A0"/>
                <w:sz w:val="20"/>
                <w:szCs w:val="20"/>
              </w:rPr>
              <w:t>3</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élastiques</w:t>
            </w:r>
          </w:p>
        </w:tc>
        <w:tc>
          <w:tcPr>
            <w:tcW w:w="1418"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1</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ballon de baudruche</w:t>
            </w:r>
          </w:p>
        </w:tc>
        <w:tc>
          <w:tcPr>
            <w:tcW w:w="1559" w:type="dxa"/>
          </w:tcPr>
          <w:p w:rsidR="00F4368C" w:rsidRPr="00DB1354" w:rsidRDefault="00F4368C" w:rsidP="00276E32">
            <w:pPr>
              <w:jc w:val="center"/>
              <w:rPr>
                <w:rFonts w:ascii="Comic Sans MS" w:hAnsi="Comic Sans MS"/>
                <w:color w:val="7030A0"/>
                <w:sz w:val="20"/>
                <w:szCs w:val="20"/>
              </w:rPr>
            </w:pPr>
          </w:p>
          <w:p w:rsidR="00F4368C" w:rsidRPr="00DB1354" w:rsidRDefault="00F4368C" w:rsidP="00870665">
            <w:pPr>
              <w:jc w:val="center"/>
              <w:rPr>
                <w:rFonts w:ascii="Comic Sans MS" w:hAnsi="Comic Sans MS"/>
                <w:color w:val="7030A0"/>
                <w:sz w:val="20"/>
                <w:szCs w:val="20"/>
              </w:rPr>
            </w:pPr>
            <w:r w:rsidRPr="00DB1354">
              <w:rPr>
                <w:rFonts w:ascii="Comic Sans MS" w:hAnsi="Comic Sans MS"/>
                <w:color w:val="7030A0"/>
                <w:sz w:val="20"/>
                <w:szCs w:val="20"/>
              </w:rPr>
              <w:t>ruban adhésif</w:t>
            </w:r>
          </w:p>
        </w:tc>
        <w:tc>
          <w:tcPr>
            <w:tcW w:w="1276"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 xml:space="preserve">4 </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morceaux de paille</w:t>
            </w:r>
          </w:p>
        </w:tc>
        <w:tc>
          <w:tcPr>
            <w:tcW w:w="1559" w:type="dxa"/>
          </w:tcPr>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 xml:space="preserve">1 </w:t>
            </w:r>
          </w:p>
          <w:p w:rsidR="00F4368C" w:rsidRPr="00DB1354" w:rsidRDefault="00F4368C" w:rsidP="00276E32">
            <w:pPr>
              <w:jc w:val="center"/>
              <w:rPr>
                <w:rFonts w:ascii="Comic Sans MS" w:hAnsi="Comic Sans MS"/>
                <w:color w:val="7030A0"/>
                <w:sz w:val="20"/>
                <w:szCs w:val="20"/>
              </w:rPr>
            </w:pPr>
            <w:r w:rsidRPr="00DB1354">
              <w:rPr>
                <w:rFonts w:ascii="Comic Sans MS" w:hAnsi="Comic Sans MS"/>
                <w:color w:val="7030A0"/>
                <w:sz w:val="20"/>
                <w:szCs w:val="20"/>
              </w:rPr>
              <w:t>petit tuyau en plastique</w:t>
            </w:r>
          </w:p>
        </w:tc>
      </w:tr>
      <w:tr w:rsidR="00F4368C" w:rsidRPr="008F7466" w:rsidTr="00DB1354">
        <w:tc>
          <w:tcPr>
            <w:tcW w:w="2127" w:type="dxa"/>
          </w:tcPr>
          <w:p w:rsidR="00F4368C" w:rsidRPr="00DB1354" w:rsidRDefault="00F4368C" w:rsidP="00276E32">
            <w:pPr>
              <w:jc w:val="center"/>
              <w:rPr>
                <w:rFonts w:ascii="Comic Sans MS" w:hAnsi="Comic Sans MS"/>
                <w:color w:val="0070C0"/>
                <w:sz w:val="20"/>
                <w:szCs w:val="20"/>
              </w:rPr>
            </w:pPr>
            <w:r w:rsidRPr="00DB1354">
              <w:rPr>
                <w:rFonts w:ascii="Comic Sans MS" w:hAnsi="Comic Sans MS"/>
                <w:color w:val="0070C0"/>
                <w:sz w:val="20"/>
                <w:szCs w:val="20"/>
              </w:rPr>
              <w:t xml:space="preserve">Pièces </w:t>
            </w:r>
          </w:p>
        </w:tc>
        <w:tc>
          <w:tcPr>
            <w:tcW w:w="1559" w:type="dxa"/>
          </w:tcPr>
          <w:p w:rsidR="00F4368C" w:rsidRPr="00DB1354" w:rsidRDefault="00F4368C" w:rsidP="00276E32">
            <w:pPr>
              <w:jc w:val="center"/>
              <w:rPr>
                <w:rFonts w:ascii="Comic Sans MS" w:hAnsi="Comic Sans MS"/>
                <w:color w:val="0070C0"/>
                <w:sz w:val="20"/>
                <w:szCs w:val="20"/>
              </w:rPr>
            </w:pPr>
            <w:r w:rsidRPr="00DB1354">
              <w:rPr>
                <w:rFonts w:ascii="Comic Sans MS" w:hAnsi="Comic Sans MS"/>
                <w:color w:val="0070C0"/>
                <w:sz w:val="20"/>
                <w:szCs w:val="20"/>
              </w:rPr>
              <w:t>châssis</w:t>
            </w:r>
          </w:p>
        </w:tc>
        <w:tc>
          <w:tcPr>
            <w:tcW w:w="1701" w:type="dxa"/>
          </w:tcPr>
          <w:p w:rsidR="00F4368C" w:rsidRPr="00DB1354" w:rsidRDefault="00F4368C" w:rsidP="00276E32">
            <w:pPr>
              <w:jc w:val="center"/>
              <w:rPr>
                <w:rFonts w:ascii="Comic Sans MS" w:hAnsi="Comic Sans MS"/>
                <w:color w:val="0070C0"/>
                <w:sz w:val="20"/>
                <w:szCs w:val="20"/>
              </w:rPr>
            </w:pPr>
            <w:r w:rsidRPr="00DB1354">
              <w:rPr>
                <w:rFonts w:ascii="Comic Sans MS" w:hAnsi="Comic Sans MS"/>
                <w:color w:val="0070C0"/>
                <w:sz w:val="20"/>
                <w:szCs w:val="20"/>
              </w:rPr>
              <w:t>maintien du tube d’évacuation de l’air sur le châssis et construction des essieux des roues</w:t>
            </w:r>
          </w:p>
          <w:p w:rsidR="00F4368C" w:rsidRPr="00DB1354" w:rsidRDefault="00F4368C" w:rsidP="00276E32">
            <w:pPr>
              <w:jc w:val="center"/>
              <w:rPr>
                <w:rFonts w:ascii="Comic Sans MS" w:hAnsi="Comic Sans MS"/>
                <w:color w:val="0070C0"/>
                <w:sz w:val="20"/>
                <w:szCs w:val="20"/>
              </w:rPr>
            </w:pPr>
          </w:p>
          <w:p w:rsidR="00F4368C" w:rsidRPr="00DB1354" w:rsidRDefault="00F4368C" w:rsidP="00276E32">
            <w:pPr>
              <w:jc w:val="center"/>
              <w:rPr>
                <w:rFonts w:ascii="Comic Sans MS" w:hAnsi="Comic Sans MS"/>
                <w:color w:val="0070C0"/>
                <w:sz w:val="20"/>
                <w:szCs w:val="20"/>
              </w:rPr>
            </w:pPr>
          </w:p>
        </w:tc>
        <w:tc>
          <w:tcPr>
            <w:tcW w:w="1560" w:type="dxa"/>
          </w:tcPr>
          <w:p w:rsidR="00F4368C" w:rsidRPr="00DB1354" w:rsidRDefault="00F4368C" w:rsidP="00276E32">
            <w:pPr>
              <w:jc w:val="center"/>
              <w:rPr>
                <w:rFonts w:ascii="Comic Sans MS" w:hAnsi="Comic Sans MS"/>
                <w:color w:val="0070C0"/>
                <w:sz w:val="20"/>
                <w:szCs w:val="20"/>
              </w:rPr>
            </w:pPr>
            <w:r w:rsidRPr="00DB1354">
              <w:rPr>
                <w:rFonts w:ascii="Comic Sans MS" w:hAnsi="Comic Sans MS"/>
                <w:color w:val="0070C0"/>
                <w:sz w:val="20"/>
                <w:szCs w:val="20"/>
              </w:rPr>
              <w:t>roues</w:t>
            </w:r>
          </w:p>
        </w:tc>
        <w:tc>
          <w:tcPr>
            <w:tcW w:w="1701" w:type="dxa"/>
          </w:tcPr>
          <w:p w:rsidR="00F4368C" w:rsidRPr="00DB1354" w:rsidRDefault="00F4368C" w:rsidP="00870665">
            <w:pPr>
              <w:jc w:val="center"/>
              <w:rPr>
                <w:rFonts w:ascii="Comic Sans MS" w:hAnsi="Comic Sans MS"/>
                <w:color w:val="0070C0"/>
                <w:sz w:val="20"/>
                <w:szCs w:val="20"/>
              </w:rPr>
            </w:pPr>
            <w:r w:rsidRPr="00DB1354">
              <w:rPr>
                <w:rFonts w:ascii="Comic Sans MS" w:hAnsi="Comic Sans MS"/>
                <w:color w:val="0070C0"/>
                <w:sz w:val="20"/>
                <w:szCs w:val="20"/>
              </w:rPr>
              <w:t>fixation des roues afin qu’elles ne glissent pas le long des essieux vers l’extérieur</w:t>
            </w:r>
          </w:p>
          <w:p w:rsidR="00F4368C" w:rsidRPr="00DB1354" w:rsidRDefault="00F4368C" w:rsidP="00F4368C">
            <w:pPr>
              <w:jc w:val="center"/>
              <w:rPr>
                <w:rFonts w:ascii="Comic Sans MS" w:hAnsi="Comic Sans MS"/>
                <w:color w:val="0070C0"/>
                <w:sz w:val="20"/>
                <w:szCs w:val="20"/>
              </w:rPr>
            </w:pPr>
          </w:p>
          <w:p w:rsidR="00F4368C" w:rsidRPr="00DB1354" w:rsidRDefault="00F4368C" w:rsidP="00F4368C">
            <w:pPr>
              <w:jc w:val="center"/>
              <w:rPr>
                <w:rFonts w:ascii="Comic Sans MS" w:hAnsi="Comic Sans MS"/>
                <w:color w:val="0070C0"/>
                <w:sz w:val="20"/>
                <w:szCs w:val="20"/>
              </w:rPr>
            </w:pPr>
            <w:r w:rsidRPr="00DB1354">
              <w:rPr>
                <w:rFonts w:ascii="Comic Sans MS" w:hAnsi="Comic Sans MS"/>
                <w:color w:val="0070C0"/>
                <w:sz w:val="20"/>
                <w:szCs w:val="20"/>
              </w:rPr>
              <w:t>bouchon du tuyau d’évacuation de l’air</w:t>
            </w:r>
          </w:p>
        </w:tc>
        <w:tc>
          <w:tcPr>
            <w:tcW w:w="1417" w:type="dxa"/>
          </w:tcPr>
          <w:p w:rsidR="008F7466" w:rsidRPr="00DB1354" w:rsidRDefault="00F4368C" w:rsidP="008F7466">
            <w:pPr>
              <w:jc w:val="center"/>
              <w:rPr>
                <w:rFonts w:ascii="Comic Sans MS" w:hAnsi="Comic Sans MS"/>
                <w:color w:val="0070C0"/>
                <w:sz w:val="20"/>
                <w:szCs w:val="20"/>
              </w:rPr>
            </w:pPr>
            <w:r w:rsidRPr="00DB1354">
              <w:rPr>
                <w:rFonts w:ascii="Comic Sans MS" w:hAnsi="Comic Sans MS"/>
                <w:color w:val="0070C0"/>
                <w:sz w:val="20"/>
                <w:szCs w:val="20"/>
              </w:rPr>
              <w:t>maintien du tube</w:t>
            </w:r>
            <w:r w:rsidR="008F7466" w:rsidRPr="00DB1354">
              <w:rPr>
                <w:rFonts w:ascii="Comic Sans MS" w:hAnsi="Comic Sans MS"/>
                <w:color w:val="0070C0"/>
                <w:sz w:val="20"/>
                <w:szCs w:val="20"/>
              </w:rPr>
              <w:t xml:space="preserve"> d’</w:t>
            </w:r>
          </w:p>
          <w:p w:rsidR="00F4368C" w:rsidRPr="00DB1354" w:rsidRDefault="008F7466" w:rsidP="008F7466">
            <w:pPr>
              <w:jc w:val="center"/>
              <w:rPr>
                <w:rFonts w:ascii="Comic Sans MS" w:hAnsi="Comic Sans MS"/>
                <w:color w:val="0070C0"/>
                <w:sz w:val="20"/>
                <w:szCs w:val="20"/>
              </w:rPr>
            </w:pPr>
            <w:r w:rsidRPr="00DB1354">
              <w:rPr>
                <w:rFonts w:ascii="Comic Sans MS" w:hAnsi="Comic Sans MS"/>
                <w:color w:val="0070C0"/>
                <w:sz w:val="20"/>
                <w:szCs w:val="20"/>
              </w:rPr>
              <w:t>évacuation de l’air</w:t>
            </w:r>
          </w:p>
          <w:p w:rsidR="00F4368C" w:rsidRPr="00DB1354" w:rsidRDefault="00F4368C" w:rsidP="008F7466">
            <w:pPr>
              <w:jc w:val="center"/>
              <w:rPr>
                <w:rFonts w:ascii="Comic Sans MS" w:hAnsi="Comic Sans MS"/>
                <w:color w:val="0070C0"/>
                <w:sz w:val="20"/>
                <w:szCs w:val="20"/>
              </w:rPr>
            </w:pPr>
            <w:r w:rsidRPr="00DB1354">
              <w:rPr>
                <w:rFonts w:ascii="Comic Sans MS" w:hAnsi="Comic Sans MS"/>
                <w:color w:val="0070C0"/>
                <w:sz w:val="20"/>
                <w:szCs w:val="20"/>
              </w:rPr>
              <w:t>et maintien des essieux sur le châssis</w:t>
            </w:r>
          </w:p>
        </w:tc>
        <w:tc>
          <w:tcPr>
            <w:tcW w:w="1418" w:type="dxa"/>
          </w:tcPr>
          <w:p w:rsidR="00F4368C" w:rsidRPr="00DB1354" w:rsidRDefault="00476BF8" w:rsidP="00276E32">
            <w:pPr>
              <w:jc w:val="center"/>
              <w:rPr>
                <w:rFonts w:ascii="Comic Sans MS" w:hAnsi="Comic Sans MS"/>
                <w:color w:val="0070C0"/>
                <w:sz w:val="20"/>
                <w:szCs w:val="20"/>
              </w:rPr>
            </w:pPr>
            <w:r w:rsidRPr="00DB1354">
              <w:rPr>
                <w:rFonts w:ascii="Comic Sans MS" w:hAnsi="Comic Sans MS"/>
                <w:color w:val="0070C0"/>
                <w:sz w:val="20"/>
                <w:szCs w:val="20"/>
              </w:rPr>
              <w:t>p</w:t>
            </w:r>
            <w:r w:rsidR="00F4368C" w:rsidRPr="00DB1354">
              <w:rPr>
                <w:rFonts w:ascii="Comic Sans MS" w:hAnsi="Comic Sans MS"/>
                <w:color w:val="0070C0"/>
                <w:sz w:val="20"/>
                <w:szCs w:val="20"/>
              </w:rPr>
              <w:t>ropulseur</w:t>
            </w:r>
          </w:p>
        </w:tc>
        <w:tc>
          <w:tcPr>
            <w:tcW w:w="1559" w:type="dxa"/>
          </w:tcPr>
          <w:p w:rsidR="00F4368C" w:rsidRPr="00DB1354" w:rsidRDefault="00F4368C" w:rsidP="00D16F12">
            <w:pPr>
              <w:jc w:val="center"/>
              <w:rPr>
                <w:rFonts w:ascii="Comic Sans MS" w:hAnsi="Comic Sans MS"/>
                <w:color w:val="0070C0"/>
                <w:sz w:val="20"/>
                <w:szCs w:val="20"/>
              </w:rPr>
            </w:pPr>
            <w:r w:rsidRPr="00DB1354">
              <w:rPr>
                <w:rFonts w:ascii="Comic Sans MS" w:hAnsi="Comic Sans MS"/>
                <w:color w:val="0070C0"/>
                <w:sz w:val="20"/>
                <w:szCs w:val="20"/>
              </w:rPr>
              <w:t>assemblage des deux bouchons qui forment une roue</w:t>
            </w:r>
          </w:p>
        </w:tc>
        <w:tc>
          <w:tcPr>
            <w:tcW w:w="1276" w:type="dxa"/>
          </w:tcPr>
          <w:p w:rsidR="00F4368C" w:rsidRPr="00DB1354" w:rsidRDefault="00F4368C" w:rsidP="00D16F12">
            <w:pPr>
              <w:jc w:val="center"/>
              <w:rPr>
                <w:rFonts w:ascii="Comic Sans MS" w:hAnsi="Comic Sans MS"/>
                <w:color w:val="0070C0"/>
                <w:sz w:val="20"/>
                <w:szCs w:val="20"/>
              </w:rPr>
            </w:pPr>
            <w:r w:rsidRPr="00DB1354">
              <w:rPr>
                <w:rFonts w:ascii="Comic Sans MS" w:hAnsi="Comic Sans MS"/>
                <w:color w:val="0070C0"/>
                <w:sz w:val="20"/>
                <w:szCs w:val="20"/>
              </w:rPr>
              <w:t>fixation des roues afin qu’elles ne glissent pas le long des essieux vers l’intérieur</w:t>
            </w:r>
          </w:p>
        </w:tc>
        <w:tc>
          <w:tcPr>
            <w:tcW w:w="1559" w:type="dxa"/>
          </w:tcPr>
          <w:p w:rsidR="00F4368C" w:rsidRPr="00DB1354" w:rsidRDefault="00F4368C" w:rsidP="00D16F12">
            <w:pPr>
              <w:jc w:val="center"/>
              <w:rPr>
                <w:rFonts w:ascii="Comic Sans MS" w:hAnsi="Comic Sans MS"/>
                <w:color w:val="0070C0"/>
                <w:sz w:val="20"/>
                <w:szCs w:val="20"/>
              </w:rPr>
            </w:pPr>
            <w:r w:rsidRPr="00DB1354">
              <w:rPr>
                <w:rFonts w:ascii="Comic Sans MS" w:hAnsi="Comic Sans MS"/>
                <w:color w:val="0070C0"/>
                <w:sz w:val="20"/>
                <w:szCs w:val="20"/>
              </w:rPr>
              <w:t xml:space="preserve">voie d‘évacuation de l’air </w:t>
            </w:r>
          </w:p>
        </w:tc>
      </w:tr>
      <w:tr w:rsidR="008F7466" w:rsidRPr="008F7466" w:rsidTr="00DB1354">
        <w:tc>
          <w:tcPr>
            <w:tcW w:w="2127" w:type="dxa"/>
          </w:tcPr>
          <w:p w:rsidR="008F7466" w:rsidRPr="00DB1354" w:rsidRDefault="008F7466" w:rsidP="00276E32">
            <w:pPr>
              <w:jc w:val="center"/>
              <w:rPr>
                <w:rFonts w:ascii="Comic Sans MS" w:hAnsi="Comic Sans MS"/>
                <w:color w:val="E36C0A" w:themeColor="accent6" w:themeShade="BF"/>
                <w:sz w:val="20"/>
                <w:szCs w:val="20"/>
              </w:rPr>
            </w:pPr>
            <w:r w:rsidRPr="00DB1354">
              <w:rPr>
                <w:rFonts w:ascii="Comic Sans MS" w:hAnsi="Comic Sans MS"/>
                <w:color w:val="E36C0A" w:themeColor="accent6" w:themeShade="BF"/>
                <w:sz w:val="20"/>
                <w:szCs w:val="20"/>
              </w:rPr>
              <w:t>Matériaux supplémentaires</w:t>
            </w:r>
          </w:p>
        </w:tc>
        <w:tc>
          <w:tcPr>
            <w:tcW w:w="13750" w:type="dxa"/>
            <w:gridSpan w:val="9"/>
          </w:tcPr>
          <w:p w:rsidR="004D1E68" w:rsidRPr="00DB1354" w:rsidRDefault="004D1E68" w:rsidP="004D1E68">
            <w:pPr>
              <w:jc w:val="center"/>
              <w:rPr>
                <w:rFonts w:ascii="Comic Sans MS" w:hAnsi="Comic Sans MS"/>
                <w:color w:val="E36C0A" w:themeColor="accent6" w:themeShade="BF"/>
                <w:sz w:val="20"/>
                <w:szCs w:val="20"/>
              </w:rPr>
            </w:pPr>
            <w:r w:rsidRPr="00DB1354">
              <w:rPr>
                <w:rFonts w:ascii="Comic Sans MS" w:hAnsi="Comic Sans MS"/>
                <w:color w:val="E36C0A" w:themeColor="accent6" w:themeShade="BF"/>
                <w:sz w:val="20"/>
                <w:szCs w:val="20"/>
              </w:rPr>
              <w:t xml:space="preserve">papier cartonné rouge, papier cartonné jaune, papier cartonné orange et colle pour la fabrication des </w:t>
            </w:r>
            <w:r w:rsidRPr="00DB1354">
              <w:rPr>
                <w:rFonts w:ascii="Comic Sans MS" w:hAnsi="Comic Sans MS"/>
                <w:i/>
                <w:iCs/>
                <w:color w:val="E36C0A" w:themeColor="accent6" w:themeShade="BF"/>
                <w:sz w:val="20"/>
                <w:szCs w:val="20"/>
              </w:rPr>
              <w:t>flammes</w:t>
            </w:r>
            <w:r w:rsidRPr="00DB1354">
              <w:rPr>
                <w:rFonts w:ascii="Comic Sans MS" w:hAnsi="Comic Sans MS"/>
                <w:color w:val="E36C0A" w:themeColor="accent6" w:themeShade="BF"/>
                <w:sz w:val="20"/>
                <w:szCs w:val="20"/>
              </w:rPr>
              <w:t xml:space="preserve"> sur les côtés du véhicule </w:t>
            </w:r>
          </w:p>
          <w:p w:rsidR="00136186" w:rsidRPr="00DB1354" w:rsidRDefault="00947FAD" w:rsidP="004D1E68">
            <w:pPr>
              <w:jc w:val="center"/>
              <w:rPr>
                <w:rFonts w:ascii="Comic Sans MS" w:hAnsi="Comic Sans MS"/>
                <w:color w:val="E36C0A" w:themeColor="accent6" w:themeShade="BF"/>
                <w:sz w:val="20"/>
                <w:szCs w:val="20"/>
              </w:rPr>
            </w:pPr>
            <w:r w:rsidRPr="00DB1354">
              <w:rPr>
                <w:rFonts w:ascii="Comic Sans MS" w:hAnsi="Comic Sans MS"/>
                <w:color w:val="E36C0A" w:themeColor="accent6" w:themeShade="BF"/>
                <w:sz w:val="20"/>
                <w:szCs w:val="20"/>
              </w:rPr>
              <w:t xml:space="preserve">bande adhésive pour fixer les </w:t>
            </w:r>
            <w:r w:rsidRPr="00DB1354">
              <w:rPr>
                <w:rFonts w:ascii="Comic Sans MS" w:hAnsi="Comic Sans MS"/>
                <w:i/>
                <w:iCs/>
                <w:color w:val="E36C0A" w:themeColor="accent6" w:themeShade="BF"/>
                <w:sz w:val="20"/>
                <w:szCs w:val="20"/>
              </w:rPr>
              <w:t>flammes</w:t>
            </w:r>
            <w:r w:rsidRPr="00DB1354">
              <w:rPr>
                <w:rFonts w:ascii="Comic Sans MS" w:hAnsi="Comic Sans MS"/>
                <w:color w:val="E36C0A" w:themeColor="accent6" w:themeShade="BF"/>
                <w:sz w:val="20"/>
                <w:szCs w:val="20"/>
              </w:rPr>
              <w:t xml:space="preserve"> sur le châssis en polystyrène </w:t>
            </w:r>
          </w:p>
          <w:p w:rsidR="008F7466" w:rsidRPr="008F7466" w:rsidRDefault="004D1E68" w:rsidP="004D1E68">
            <w:pPr>
              <w:jc w:val="center"/>
              <w:rPr>
                <w:rFonts w:ascii="Comic Sans MS" w:hAnsi="Comic Sans MS"/>
                <w:sz w:val="20"/>
                <w:szCs w:val="20"/>
              </w:rPr>
            </w:pPr>
            <w:r w:rsidRPr="00DB1354">
              <w:rPr>
                <w:rFonts w:ascii="Comic Sans MS" w:hAnsi="Comic Sans MS"/>
                <w:color w:val="E36C0A" w:themeColor="accent6" w:themeShade="BF"/>
                <w:sz w:val="20"/>
                <w:szCs w:val="20"/>
              </w:rPr>
              <w:t>peinture bleue pour peindre le châssis</w:t>
            </w:r>
            <w:r w:rsidRPr="004D1E68">
              <w:rPr>
                <w:rFonts w:ascii="Comic Sans MS" w:hAnsi="Comic Sans MS"/>
                <w:sz w:val="20"/>
                <w:szCs w:val="20"/>
              </w:rPr>
              <w:t xml:space="preserve"> </w:t>
            </w:r>
          </w:p>
        </w:tc>
      </w:tr>
      <w:tr w:rsidR="00F4368C" w:rsidRPr="008F7466" w:rsidTr="00DB1354">
        <w:tc>
          <w:tcPr>
            <w:tcW w:w="2127" w:type="dxa"/>
          </w:tcPr>
          <w:p w:rsidR="00F4368C" w:rsidRPr="00DB1354" w:rsidRDefault="00F4368C" w:rsidP="00276E32">
            <w:pPr>
              <w:jc w:val="center"/>
              <w:rPr>
                <w:rFonts w:ascii="Comic Sans MS" w:hAnsi="Comic Sans MS"/>
                <w:color w:val="FF33CC"/>
                <w:sz w:val="20"/>
                <w:szCs w:val="20"/>
              </w:rPr>
            </w:pPr>
            <w:r w:rsidRPr="00DB1354">
              <w:rPr>
                <w:rFonts w:ascii="Comic Sans MS" w:hAnsi="Comic Sans MS"/>
                <w:color w:val="FF33CC"/>
                <w:sz w:val="20"/>
                <w:szCs w:val="20"/>
              </w:rPr>
              <w:t>Connaissances scientifiques</w:t>
            </w:r>
          </w:p>
        </w:tc>
        <w:tc>
          <w:tcPr>
            <w:tcW w:w="13750" w:type="dxa"/>
            <w:gridSpan w:val="9"/>
          </w:tcPr>
          <w:p w:rsidR="00F4368C" w:rsidRPr="00DB1354" w:rsidRDefault="00DB1354" w:rsidP="008F7466">
            <w:pPr>
              <w:jc w:val="center"/>
              <w:rPr>
                <w:rFonts w:ascii="Comic Sans MS" w:hAnsi="Comic Sans MS"/>
                <w:color w:val="FF33CC"/>
                <w:sz w:val="20"/>
                <w:szCs w:val="20"/>
              </w:rPr>
            </w:pPr>
            <w:r w:rsidRPr="00DB1354">
              <w:rPr>
                <w:rFonts w:ascii="Comic Sans MS" w:hAnsi="Comic Sans MS"/>
                <w:color w:val="FF33CC"/>
                <w:sz w:val="20"/>
                <w:szCs w:val="20"/>
              </w:rPr>
              <w:t>f</w:t>
            </w:r>
            <w:r w:rsidR="00F4368C" w:rsidRPr="00DB1354">
              <w:rPr>
                <w:rFonts w:ascii="Comic Sans MS" w:hAnsi="Comic Sans MS"/>
                <w:color w:val="FF33CC"/>
                <w:sz w:val="20"/>
                <w:szCs w:val="20"/>
              </w:rPr>
              <w:t xml:space="preserve">rottements </w:t>
            </w:r>
            <w:r w:rsidR="008F7466" w:rsidRPr="00DB1354">
              <w:rPr>
                <w:rFonts w:ascii="Comic Sans MS" w:hAnsi="Comic Sans MS"/>
                <w:color w:val="FF33CC"/>
                <w:sz w:val="20"/>
                <w:szCs w:val="20"/>
              </w:rPr>
              <w:t xml:space="preserve">– </w:t>
            </w:r>
            <w:r w:rsidRPr="00DB1354">
              <w:rPr>
                <w:rFonts w:ascii="Comic Sans MS" w:hAnsi="Comic Sans MS"/>
                <w:color w:val="FF33CC"/>
                <w:sz w:val="20"/>
                <w:szCs w:val="20"/>
              </w:rPr>
              <w:t>r</w:t>
            </w:r>
            <w:r w:rsidR="00F4368C" w:rsidRPr="00DB1354">
              <w:rPr>
                <w:rFonts w:ascii="Comic Sans MS" w:hAnsi="Comic Sans MS"/>
                <w:color w:val="FF33CC"/>
                <w:sz w:val="20"/>
                <w:szCs w:val="20"/>
              </w:rPr>
              <w:t>otation</w:t>
            </w:r>
            <w:r w:rsidR="008F7466" w:rsidRPr="00DB1354">
              <w:rPr>
                <w:rFonts w:ascii="Comic Sans MS" w:hAnsi="Comic Sans MS"/>
                <w:color w:val="FF33CC"/>
                <w:sz w:val="20"/>
                <w:szCs w:val="20"/>
              </w:rPr>
              <w:t xml:space="preserve"> - </w:t>
            </w:r>
            <w:r w:rsidRPr="00DB1354">
              <w:rPr>
                <w:rFonts w:ascii="Comic Sans MS" w:hAnsi="Comic Sans MS"/>
                <w:color w:val="FF33CC"/>
                <w:sz w:val="20"/>
                <w:szCs w:val="20"/>
              </w:rPr>
              <w:t>f</w:t>
            </w:r>
            <w:r w:rsidR="00B61A16" w:rsidRPr="00DB1354">
              <w:rPr>
                <w:rFonts w:ascii="Comic Sans MS" w:hAnsi="Comic Sans MS"/>
                <w:color w:val="FF33CC"/>
                <w:sz w:val="20"/>
                <w:szCs w:val="20"/>
              </w:rPr>
              <w:t>orce de réaction de l’air sous pression dans le ballon de baudruche</w:t>
            </w:r>
          </w:p>
        </w:tc>
      </w:tr>
      <w:tr w:rsidR="00F4368C" w:rsidRPr="008F7466" w:rsidTr="00DB1354">
        <w:tc>
          <w:tcPr>
            <w:tcW w:w="2127" w:type="dxa"/>
          </w:tcPr>
          <w:p w:rsidR="00F4368C" w:rsidRPr="00DB1354" w:rsidRDefault="00F4368C" w:rsidP="00DB1354">
            <w:pPr>
              <w:jc w:val="center"/>
              <w:rPr>
                <w:rFonts w:ascii="Comic Sans MS" w:hAnsi="Comic Sans MS"/>
                <w:color w:val="993300"/>
                <w:sz w:val="20"/>
                <w:szCs w:val="20"/>
              </w:rPr>
            </w:pPr>
            <w:r w:rsidRPr="00DB1354">
              <w:rPr>
                <w:rFonts w:ascii="Comic Sans MS" w:hAnsi="Comic Sans MS"/>
                <w:color w:val="993300"/>
                <w:sz w:val="20"/>
                <w:szCs w:val="20"/>
              </w:rPr>
              <w:t>Problèmes rencontrés</w:t>
            </w:r>
          </w:p>
        </w:tc>
        <w:tc>
          <w:tcPr>
            <w:tcW w:w="13750" w:type="dxa"/>
            <w:gridSpan w:val="9"/>
          </w:tcPr>
          <w:p w:rsidR="00F4368C" w:rsidRPr="00DB1354" w:rsidRDefault="00947FAD" w:rsidP="00DB1354">
            <w:pPr>
              <w:ind w:left="-108"/>
              <w:jc w:val="both"/>
              <w:rPr>
                <w:rFonts w:ascii="Comic Sans MS" w:hAnsi="Comic Sans MS"/>
                <w:color w:val="993300"/>
                <w:sz w:val="20"/>
                <w:szCs w:val="20"/>
              </w:rPr>
            </w:pPr>
            <w:r w:rsidRPr="00DB1354">
              <w:rPr>
                <w:rFonts w:ascii="Comic Sans MS" w:hAnsi="Comic Sans MS"/>
                <w:color w:val="993300"/>
                <w:sz w:val="20"/>
                <w:szCs w:val="20"/>
              </w:rPr>
              <w:t>Une des difficultés de départ était de faire des trous dans les roues bien au centre et lisses pour que le frottement généré soit moindre et que les roues glissent bien autour des essieux. On y est arrivé en faisant tourner soigneusement la pointe d’un couteau autour d’un petit trou initial. Au départ, le ballon de baudruche a été utilisé sans être fixé à l’objet. Il était juste déposé sur le châssis de celui-ci devant une voile en papier qui servait de</w:t>
            </w:r>
            <w:r w:rsidRPr="00DB1354">
              <w:rPr>
                <w:rFonts w:ascii="Comic Sans MS" w:hAnsi="Comic Sans MS"/>
                <w:i/>
                <w:iCs/>
                <w:color w:val="993300"/>
                <w:sz w:val="20"/>
                <w:szCs w:val="20"/>
              </w:rPr>
              <w:t xml:space="preserve"> barrière</w:t>
            </w:r>
            <w:r w:rsidRPr="00DB1354">
              <w:rPr>
                <w:rFonts w:ascii="Comic Sans MS" w:hAnsi="Comic Sans MS"/>
                <w:color w:val="993300"/>
                <w:sz w:val="20"/>
                <w:szCs w:val="20"/>
              </w:rPr>
              <w:t xml:space="preserve">. Cela ne permettait pas de contrôler l’évacuation de l’air et de prolonger le déplacement du véhicule. De plus, le ballon n’exerçait de la force que lorsqu’il était encore en contact avec la voile et le châssis, et n’étant pas fixé, en se dégonflant, très vite, il n’était plus en contact  avec le véhicule. Plus tard, alors que l’idée de placer un tuyau à l’extrémité du ballon de baudruche, fixé sur le châssis et fermé par un petit bouchon en liège, a été mise en place, l’idée de rajouter une voile en papier ayant une finalité esthétique a dû être abandonnée étant donné que la voile freinait l’avancée du véhicule de par sa masse. </w:t>
            </w:r>
          </w:p>
        </w:tc>
      </w:tr>
    </w:tbl>
    <w:p w:rsidR="00451CA4" w:rsidRPr="008F7466" w:rsidRDefault="009301C1">
      <w:pPr>
        <w:rPr>
          <w:rFonts w:ascii="Comic Sans MS" w:hAnsi="Comic Sans MS"/>
          <w:sz w:val="20"/>
          <w:szCs w:val="20"/>
        </w:rPr>
      </w:pPr>
    </w:p>
    <w:sectPr w:rsidR="00451CA4" w:rsidRPr="008F7466" w:rsidSect="00F4368C">
      <w:pgSz w:w="16838" w:h="11906" w:orient="landscape"/>
      <w:pgMar w:top="567" w:right="1417" w:bottom="99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1B6D"/>
    <w:multiLevelType w:val="hybridMultilevel"/>
    <w:tmpl w:val="BA7E01B2"/>
    <w:lvl w:ilvl="0" w:tplc="714E2052">
      <w:start w:val="1"/>
      <w:numFmt w:val="bullet"/>
      <w:lvlText w:val="•"/>
      <w:lvlJc w:val="left"/>
      <w:pPr>
        <w:tabs>
          <w:tab w:val="num" w:pos="720"/>
        </w:tabs>
        <w:ind w:left="720" w:hanging="360"/>
      </w:pPr>
      <w:rPr>
        <w:rFonts w:ascii="Arial" w:hAnsi="Arial" w:hint="default"/>
      </w:rPr>
    </w:lvl>
    <w:lvl w:ilvl="1" w:tplc="54F8009E" w:tentative="1">
      <w:start w:val="1"/>
      <w:numFmt w:val="bullet"/>
      <w:lvlText w:val="•"/>
      <w:lvlJc w:val="left"/>
      <w:pPr>
        <w:tabs>
          <w:tab w:val="num" w:pos="1440"/>
        </w:tabs>
        <w:ind w:left="1440" w:hanging="360"/>
      </w:pPr>
      <w:rPr>
        <w:rFonts w:ascii="Arial" w:hAnsi="Arial" w:hint="default"/>
      </w:rPr>
    </w:lvl>
    <w:lvl w:ilvl="2" w:tplc="21BCA5BC" w:tentative="1">
      <w:start w:val="1"/>
      <w:numFmt w:val="bullet"/>
      <w:lvlText w:val="•"/>
      <w:lvlJc w:val="left"/>
      <w:pPr>
        <w:tabs>
          <w:tab w:val="num" w:pos="2160"/>
        </w:tabs>
        <w:ind w:left="2160" w:hanging="360"/>
      </w:pPr>
      <w:rPr>
        <w:rFonts w:ascii="Arial" w:hAnsi="Arial" w:hint="default"/>
      </w:rPr>
    </w:lvl>
    <w:lvl w:ilvl="3" w:tplc="8D14B062" w:tentative="1">
      <w:start w:val="1"/>
      <w:numFmt w:val="bullet"/>
      <w:lvlText w:val="•"/>
      <w:lvlJc w:val="left"/>
      <w:pPr>
        <w:tabs>
          <w:tab w:val="num" w:pos="2880"/>
        </w:tabs>
        <w:ind w:left="2880" w:hanging="360"/>
      </w:pPr>
      <w:rPr>
        <w:rFonts w:ascii="Arial" w:hAnsi="Arial" w:hint="default"/>
      </w:rPr>
    </w:lvl>
    <w:lvl w:ilvl="4" w:tplc="2CD409B8" w:tentative="1">
      <w:start w:val="1"/>
      <w:numFmt w:val="bullet"/>
      <w:lvlText w:val="•"/>
      <w:lvlJc w:val="left"/>
      <w:pPr>
        <w:tabs>
          <w:tab w:val="num" w:pos="3600"/>
        </w:tabs>
        <w:ind w:left="3600" w:hanging="360"/>
      </w:pPr>
      <w:rPr>
        <w:rFonts w:ascii="Arial" w:hAnsi="Arial" w:hint="default"/>
      </w:rPr>
    </w:lvl>
    <w:lvl w:ilvl="5" w:tplc="48FC5692" w:tentative="1">
      <w:start w:val="1"/>
      <w:numFmt w:val="bullet"/>
      <w:lvlText w:val="•"/>
      <w:lvlJc w:val="left"/>
      <w:pPr>
        <w:tabs>
          <w:tab w:val="num" w:pos="4320"/>
        </w:tabs>
        <w:ind w:left="4320" w:hanging="360"/>
      </w:pPr>
      <w:rPr>
        <w:rFonts w:ascii="Arial" w:hAnsi="Arial" w:hint="default"/>
      </w:rPr>
    </w:lvl>
    <w:lvl w:ilvl="6" w:tplc="8AE4E3B2" w:tentative="1">
      <w:start w:val="1"/>
      <w:numFmt w:val="bullet"/>
      <w:lvlText w:val="•"/>
      <w:lvlJc w:val="left"/>
      <w:pPr>
        <w:tabs>
          <w:tab w:val="num" w:pos="5040"/>
        </w:tabs>
        <w:ind w:left="5040" w:hanging="360"/>
      </w:pPr>
      <w:rPr>
        <w:rFonts w:ascii="Arial" w:hAnsi="Arial" w:hint="default"/>
      </w:rPr>
    </w:lvl>
    <w:lvl w:ilvl="7" w:tplc="A3A8FBC2" w:tentative="1">
      <w:start w:val="1"/>
      <w:numFmt w:val="bullet"/>
      <w:lvlText w:val="•"/>
      <w:lvlJc w:val="left"/>
      <w:pPr>
        <w:tabs>
          <w:tab w:val="num" w:pos="5760"/>
        </w:tabs>
        <w:ind w:left="5760" w:hanging="360"/>
      </w:pPr>
      <w:rPr>
        <w:rFonts w:ascii="Arial" w:hAnsi="Arial" w:hint="default"/>
      </w:rPr>
    </w:lvl>
    <w:lvl w:ilvl="8" w:tplc="CA5018AA" w:tentative="1">
      <w:start w:val="1"/>
      <w:numFmt w:val="bullet"/>
      <w:lvlText w:val="•"/>
      <w:lvlJc w:val="left"/>
      <w:pPr>
        <w:tabs>
          <w:tab w:val="num" w:pos="6480"/>
        </w:tabs>
        <w:ind w:left="6480" w:hanging="360"/>
      </w:pPr>
      <w:rPr>
        <w:rFonts w:ascii="Arial" w:hAnsi="Arial" w:hint="default"/>
      </w:rPr>
    </w:lvl>
  </w:abstractNum>
  <w:abstractNum w:abstractNumId="1">
    <w:nsid w:val="7E7055CD"/>
    <w:multiLevelType w:val="hybridMultilevel"/>
    <w:tmpl w:val="E93415C2"/>
    <w:lvl w:ilvl="0" w:tplc="036CBB0A">
      <w:start w:val="1"/>
      <w:numFmt w:val="bullet"/>
      <w:lvlText w:val="-"/>
      <w:lvlJc w:val="left"/>
      <w:pPr>
        <w:tabs>
          <w:tab w:val="num" w:pos="720"/>
        </w:tabs>
        <w:ind w:left="720" w:hanging="360"/>
      </w:pPr>
      <w:rPr>
        <w:rFonts w:ascii="Times New Roman" w:hAnsi="Times New Roman" w:hint="default"/>
      </w:rPr>
    </w:lvl>
    <w:lvl w:ilvl="1" w:tplc="203AB6D6" w:tentative="1">
      <w:start w:val="1"/>
      <w:numFmt w:val="bullet"/>
      <w:lvlText w:val="-"/>
      <w:lvlJc w:val="left"/>
      <w:pPr>
        <w:tabs>
          <w:tab w:val="num" w:pos="1440"/>
        </w:tabs>
        <w:ind w:left="1440" w:hanging="360"/>
      </w:pPr>
      <w:rPr>
        <w:rFonts w:ascii="Times New Roman" w:hAnsi="Times New Roman" w:hint="default"/>
      </w:rPr>
    </w:lvl>
    <w:lvl w:ilvl="2" w:tplc="DE785294" w:tentative="1">
      <w:start w:val="1"/>
      <w:numFmt w:val="bullet"/>
      <w:lvlText w:val="-"/>
      <w:lvlJc w:val="left"/>
      <w:pPr>
        <w:tabs>
          <w:tab w:val="num" w:pos="2160"/>
        </w:tabs>
        <w:ind w:left="2160" w:hanging="360"/>
      </w:pPr>
      <w:rPr>
        <w:rFonts w:ascii="Times New Roman" w:hAnsi="Times New Roman" w:hint="default"/>
      </w:rPr>
    </w:lvl>
    <w:lvl w:ilvl="3" w:tplc="82B27E8A" w:tentative="1">
      <w:start w:val="1"/>
      <w:numFmt w:val="bullet"/>
      <w:lvlText w:val="-"/>
      <w:lvlJc w:val="left"/>
      <w:pPr>
        <w:tabs>
          <w:tab w:val="num" w:pos="2880"/>
        </w:tabs>
        <w:ind w:left="2880" w:hanging="360"/>
      </w:pPr>
      <w:rPr>
        <w:rFonts w:ascii="Times New Roman" w:hAnsi="Times New Roman" w:hint="default"/>
      </w:rPr>
    </w:lvl>
    <w:lvl w:ilvl="4" w:tplc="E814DE6C" w:tentative="1">
      <w:start w:val="1"/>
      <w:numFmt w:val="bullet"/>
      <w:lvlText w:val="-"/>
      <w:lvlJc w:val="left"/>
      <w:pPr>
        <w:tabs>
          <w:tab w:val="num" w:pos="3600"/>
        </w:tabs>
        <w:ind w:left="3600" w:hanging="360"/>
      </w:pPr>
      <w:rPr>
        <w:rFonts w:ascii="Times New Roman" w:hAnsi="Times New Roman" w:hint="default"/>
      </w:rPr>
    </w:lvl>
    <w:lvl w:ilvl="5" w:tplc="7A9E6AD6" w:tentative="1">
      <w:start w:val="1"/>
      <w:numFmt w:val="bullet"/>
      <w:lvlText w:val="-"/>
      <w:lvlJc w:val="left"/>
      <w:pPr>
        <w:tabs>
          <w:tab w:val="num" w:pos="4320"/>
        </w:tabs>
        <w:ind w:left="4320" w:hanging="360"/>
      </w:pPr>
      <w:rPr>
        <w:rFonts w:ascii="Times New Roman" w:hAnsi="Times New Roman" w:hint="default"/>
      </w:rPr>
    </w:lvl>
    <w:lvl w:ilvl="6" w:tplc="09FA2F4C" w:tentative="1">
      <w:start w:val="1"/>
      <w:numFmt w:val="bullet"/>
      <w:lvlText w:val="-"/>
      <w:lvlJc w:val="left"/>
      <w:pPr>
        <w:tabs>
          <w:tab w:val="num" w:pos="5040"/>
        </w:tabs>
        <w:ind w:left="5040" w:hanging="360"/>
      </w:pPr>
      <w:rPr>
        <w:rFonts w:ascii="Times New Roman" w:hAnsi="Times New Roman" w:hint="default"/>
      </w:rPr>
    </w:lvl>
    <w:lvl w:ilvl="7" w:tplc="05D2C76C" w:tentative="1">
      <w:start w:val="1"/>
      <w:numFmt w:val="bullet"/>
      <w:lvlText w:val="-"/>
      <w:lvlJc w:val="left"/>
      <w:pPr>
        <w:tabs>
          <w:tab w:val="num" w:pos="5760"/>
        </w:tabs>
        <w:ind w:left="5760" w:hanging="360"/>
      </w:pPr>
      <w:rPr>
        <w:rFonts w:ascii="Times New Roman" w:hAnsi="Times New Roman" w:hint="default"/>
      </w:rPr>
    </w:lvl>
    <w:lvl w:ilvl="8" w:tplc="300EEA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32"/>
    <w:rsid w:val="00055828"/>
    <w:rsid w:val="00136186"/>
    <w:rsid w:val="001D3B39"/>
    <w:rsid w:val="0023732D"/>
    <w:rsid w:val="00276E32"/>
    <w:rsid w:val="00361422"/>
    <w:rsid w:val="00364668"/>
    <w:rsid w:val="003A4D20"/>
    <w:rsid w:val="003E75B4"/>
    <w:rsid w:val="003F5580"/>
    <w:rsid w:val="00476BF8"/>
    <w:rsid w:val="004D1E68"/>
    <w:rsid w:val="005A6CAF"/>
    <w:rsid w:val="006372A0"/>
    <w:rsid w:val="00870665"/>
    <w:rsid w:val="008F7466"/>
    <w:rsid w:val="009301C1"/>
    <w:rsid w:val="00947FAD"/>
    <w:rsid w:val="00B61A16"/>
    <w:rsid w:val="00C4152B"/>
    <w:rsid w:val="00C42FF3"/>
    <w:rsid w:val="00C62844"/>
    <w:rsid w:val="00D16F12"/>
    <w:rsid w:val="00DB1354"/>
    <w:rsid w:val="00E10448"/>
    <w:rsid w:val="00EA41AE"/>
    <w:rsid w:val="00F100C9"/>
    <w:rsid w:val="00F4368C"/>
    <w:rsid w:val="00F658E4"/>
    <w:rsid w:val="00FC4F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F5580"/>
    <w:rPr>
      <w:b/>
      <w:bCs/>
      <w:i/>
      <w:iCs/>
    </w:rPr>
  </w:style>
  <w:style w:type="paragraph" w:styleId="Paragraphedeliste">
    <w:name w:val="List Paragraph"/>
    <w:basedOn w:val="Normal"/>
    <w:uiPriority w:val="34"/>
    <w:qFormat/>
    <w:rsid w:val="003F5580"/>
    <w:pPr>
      <w:ind w:left="720"/>
      <w:contextualSpacing/>
    </w:pPr>
  </w:style>
  <w:style w:type="table" w:styleId="Grilledutableau">
    <w:name w:val="Table Grid"/>
    <w:basedOn w:val="TableauNormal"/>
    <w:uiPriority w:val="59"/>
    <w:rsid w:val="0027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F5580"/>
    <w:rPr>
      <w:b/>
      <w:bCs/>
      <w:i/>
      <w:iCs/>
    </w:rPr>
  </w:style>
  <w:style w:type="paragraph" w:styleId="Paragraphedeliste">
    <w:name w:val="List Paragraph"/>
    <w:basedOn w:val="Normal"/>
    <w:uiPriority w:val="34"/>
    <w:qFormat/>
    <w:rsid w:val="003F5580"/>
    <w:pPr>
      <w:ind w:left="720"/>
      <w:contextualSpacing/>
    </w:pPr>
  </w:style>
  <w:style w:type="table" w:styleId="Grilledutableau">
    <w:name w:val="Table Grid"/>
    <w:basedOn w:val="TableauNormal"/>
    <w:uiPriority w:val="59"/>
    <w:rsid w:val="0027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772">
      <w:bodyDiv w:val="1"/>
      <w:marLeft w:val="0"/>
      <w:marRight w:val="0"/>
      <w:marTop w:val="0"/>
      <w:marBottom w:val="0"/>
      <w:divBdr>
        <w:top w:val="none" w:sz="0" w:space="0" w:color="auto"/>
        <w:left w:val="none" w:sz="0" w:space="0" w:color="auto"/>
        <w:bottom w:val="none" w:sz="0" w:space="0" w:color="auto"/>
        <w:right w:val="none" w:sz="0" w:space="0" w:color="auto"/>
      </w:divBdr>
      <w:divsChild>
        <w:div w:id="1483303380">
          <w:marLeft w:val="547"/>
          <w:marRight w:val="0"/>
          <w:marTop w:val="134"/>
          <w:marBottom w:val="0"/>
          <w:divBdr>
            <w:top w:val="none" w:sz="0" w:space="0" w:color="auto"/>
            <w:left w:val="none" w:sz="0" w:space="0" w:color="auto"/>
            <w:bottom w:val="none" w:sz="0" w:space="0" w:color="auto"/>
            <w:right w:val="none" w:sz="0" w:space="0" w:color="auto"/>
          </w:divBdr>
        </w:div>
      </w:divsChild>
    </w:div>
    <w:div w:id="1732340512">
      <w:bodyDiv w:val="1"/>
      <w:marLeft w:val="0"/>
      <w:marRight w:val="0"/>
      <w:marTop w:val="0"/>
      <w:marBottom w:val="0"/>
      <w:divBdr>
        <w:top w:val="none" w:sz="0" w:space="0" w:color="auto"/>
        <w:left w:val="none" w:sz="0" w:space="0" w:color="auto"/>
        <w:bottom w:val="none" w:sz="0" w:space="0" w:color="auto"/>
        <w:right w:val="none" w:sz="0" w:space="0" w:color="auto"/>
      </w:divBdr>
      <w:divsChild>
        <w:div w:id="1508210924">
          <w:marLeft w:val="547"/>
          <w:marRight w:val="0"/>
          <w:marTop w:val="96"/>
          <w:marBottom w:val="0"/>
          <w:divBdr>
            <w:top w:val="none" w:sz="0" w:space="0" w:color="auto"/>
            <w:left w:val="none" w:sz="0" w:space="0" w:color="auto"/>
            <w:bottom w:val="none" w:sz="0" w:space="0" w:color="auto"/>
            <w:right w:val="none" w:sz="0" w:space="0" w:color="auto"/>
          </w:divBdr>
        </w:div>
        <w:div w:id="464548273">
          <w:marLeft w:val="547"/>
          <w:marRight w:val="0"/>
          <w:marTop w:val="96"/>
          <w:marBottom w:val="0"/>
          <w:divBdr>
            <w:top w:val="none" w:sz="0" w:space="0" w:color="auto"/>
            <w:left w:val="none" w:sz="0" w:space="0" w:color="auto"/>
            <w:bottom w:val="none" w:sz="0" w:space="0" w:color="auto"/>
            <w:right w:val="none" w:sz="0" w:space="0" w:color="auto"/>
          </w:divBdr>
        </w:div>
        <w:div w:id="10663392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2107</Characters>
  <Application>Microsoft Office Word</Application>
  <DocSecurity>0</DocSecurity>
  <Lines>17</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LAURENT DAYNAC</cp:lastModifiedBy>
  <cp:revision>2</cp:revision>
  <dcterms:created xsi:type="dcterms:W3CDTF">2013-05-22T10:26:00Z</dcterms:created>
  <dcterms:modified xsi:type="dcterms:W3CDTF">2013-05-22T10:26:00Z</dcterms:modified>
</cp:coreProperties>
</file>