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F" w:rsidRDefault="00DF298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75pt;margin-top:-22.5pt;width:141.75pt;height:54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" strokecolor="white [3212]">
            <v:textbox>
              <w:txbxContent>
                <w:p w:rsidR="00DF298F" w:rsidRDefault="00DF298F" w:rsidP="00DF298F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7FBAE87" wp14:editId="0D6370C3">
                        <wp:extent cx="1684379" cy="56197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531" cy="567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26" type="#_x0000_t202" style="position:absolute;left:0;text-align:left;margin-left:428.25pt;margin-top:-11.25pt;width:86.25pt;height:10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">
            <v:textbox>
              <w:txbxContent>
                <w:p w:rsidR="00DF298F" w:rsidRDefault="00DF298F" w:rsidP="00DF298F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7B78302" wp14:editId="4629ABE2">
                        <wp:extent cx="876300" cy="1228725"/>
                        <wp:effectExtent l="0" t="0" r="0" b="9525"/>
                        <wp:docPr id="1" name="Image 1" descr="petite-vendeuse-affich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petite-vendeuse-affich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F298F" w:rsidRDefault="00DF298F">
      <w:pPr>
        <w:jc w:val="center"/>
        <w:rPr>
          <w:b/>
          <w:bCs/>
          <w:sz w:val="32"/>
          <w:szCs w:val="32"/>
          <w:u w:val="single"/>
        </w:rPr>
      </w:pPr>
    </w:p>
    <w:p w:rsidR="00DF298F" w:rsidRDefault="00DF298F">
      <w:pPr>
        <w:jc w:val="center"/>
        <w:rPr>
          <w:b/>
          <w:bCs/>
          <w:sz w:val="32"/>
          <w:szCs w:val="32"/>
          <w:u w:val="single"/>
        </w:rPr>
      </w:pPr>
    </w:p>
    <w:p w:rsidR="002D4672" w:rsidRDefault="009A388F"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Fiche sur le conte initiatique. </w:t>
      </w:r>
    </w:p>
    <w:p w:rsidR="002D4672" w:rsidRDefault="002D4672">
      <w:pPr>
        <w:rPr>
          <w:rFonts w:hint="eastAsia"/>
          <w:b/>
          <w:bCs/>
          <w:sz w:val="32"/>
          <w:szCs w:val="32"/>
          <w:u w:val="single"/>
        </w:rPr>
      </w:pPr>
    </w:p>
    <w:p w:rsidR="002D4672" w:rsidRDefault="009A388F"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 petite vendeuse de soleil.</w:t>
      </w:r>
    </w:p>
    <w:p w:rsidR="002D4672" w:rsidRDefault="002D4672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Avant de voir le film, lecture d'un conte africain et élaboration d'un schéma narratif.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Séance 1 :</w:t>
      </w:r>
    </w:p>
    <w:p w:rsidR="002D4672" w:rsidRDefault="002D4672">
      <w:pPr>
        <w:rPr>
          <w:rFonts w:hint="eastAsia"/>
          <w:sz w:val="28"/>
          <w:szCs w:val="28"/>
          <w:u w:val="single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Objectif :</w:t>
      </w:r>
      <w:r>
        <w:rPr>
          <w:sz w:val="28"/>
          <w:szCs w:val="28"/>
        </w:rPr>
        <w:t xml:space="preserve"> Comprendre la structure narrative d'un conte.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 partir d'images clés du film,</w:t>
      </w:r>
      <w:r>
        <w:rPr>
          <w:sz w:val="28"/>
          <w:szCs w:val="28"/>
        </w:rPr>
        <w:t xml:space="preserve"> reconstituer le schéma narratif de l'histoire et légender les photos. (</w:t>
      </w:r>
      <w:proofErr w:type="gramStart"/>
      <w:r>
        <w:rPr>
          <w:sz w:val="28"/>
          <w:szCs w:val="28"/>
        </w:rPr>
        <w:t>travaux</w:t>
      </w:r>
      <w:proofErr w:type="gramEnd"/>
      <w:r>
        <w:rPr>
          <w:sz w:val="28"/>
          <w:szCs w:val="28"/>
        </w:rPr>
        <w:t xml:space="preserve"> de groupes, support A3). Faire apparaître la situation initiale, l'élément déclencheur, les actions, l'élément de résolution et la situation finale. Illustrer chaque étape par </w:t>
      </w:r>
      <w:r>
        <w:rPr>
          <w:sz w:val="28"/>
          <w:szCs w:val="28"/>
        </w:rPr>
        <w:t>3 ou 4 photos. Pour chaque photo écrire une phrase qui résume la situation.</w:t>
      </w: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Afficher un exemplaire sur panneau en classe.</w:t>
      </w: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On peut varier le nombre de photos selon le niveau de classe (cm1 ou cm²).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Séance 2 :</w:t>
      </w:r>
    </w:p>
    <w:p w:rsidR="002D4672" w:rsidRDefault="002D4672">
      <w:pPr>
        <w:rPr>
          <w:rFonts w:hint="eastAsia"/>
          <w:sz w:val="28"/>
          <w:szCs w:val="28"/>
          <w:u w:val="single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Objectif :</w:t>
      </w:r>
      <w:r>
        <w:rPr>
          <w:sz w:val="28"/>
          <w:szCs w:val="28"/>
        </w:rPr>
        <w:t xml:space="preserve"> Connaître les caractéristiques du </w:t>
      </w:r>
      <w:r>
        <w:rPr>
          <w:sz w:val="28"/>
          <w:szCs w:val="28"/>
        </w:rPr>
        <w:t>conte initiatique.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 xml:space="preserve">A l'aide de photos du film, travailler sur les </w:t>
      </w:r>
      <w:r>
        <w:rPr>
          <w:sz w:val="28"/>
          <w:szCs w:val="28"/>
          <w:u w:val="single"/>
        </w:rPr>
        <w:t>aides</w:t>
      </w:r>
      <w:r>
        <w:rPr>
          <w:sz w:val="28"/>
          <w:szCs w:val="28"/>
        </w:rPr>
        <w:t xml:space="preserve"> et les </w:t>
      </w:r>
      <w:r>
        <w:rPr>
          <w:sz w:val="28"/>
          <w:szCs w:val="28"/>
          <w:u w:val="single"/>
        </w:rPr>
        <w:t>obstacles</w:t>
      </w:r>
      <w:r>
        <w:rPr>
          <w:sz w:val="28"/>
          <w:szCs w:val="28"/>
        </w:rPr>
        <w:t xml:space="preserve"> que connaît la petite vendeuse de soleil. Identifier les différents personnages et leur rôle, les classer en deux groupes (travaux de groupes, support A3). Ecrire sou</w:t>
      </w:r>
      <w:r>
        <w:rPr>
          <w:sz w:val="28"/>
          <w:szCs w:val="28"/>
        </w:rPr>
        <w:t>s chaque photo comment le personnage a aidé ou s'est opposé à la petite vendeuse de soleil.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Séance 3 :</w:t>
      </w:r>
      <w:r>
        <w:rPr>
          <w:sz w:val="28"/>
          <w:szCs w:val="28"/>
        </w:rPr>
        <w:t xml:space="preserve"> 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Objectif:</w:t>
      </w:r>
      <w:proofErr w:type="gramEnd"/>
      <w:r>
        <w:rPr>
          <w:sz w:val="28"/>
          <w:szCs w:val="28"/>
        </w:rPr>
        <w:t xml:space="preserve"> Comprendre l'évolution d'un personnage au cour d'un conte.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 partir d'extraits </w:t>
      </w:r>
      <w:proofErr w:type="gramStart"/>
      <w:r>
        <w:rPr>
          <w:sz w:val="28"/>
          <w:szCs w:val="28"/>
        </w:rPr>
        <w:t>vidéos</w:t>
      </w:r>
      <w:proofErr w:type="gramEnd"/>
      <w:r>
        <w:rPr>
          <w:sz w:val="28"/>
          <w:szCs w:val="28"/>
        </w:rPr>
        <w:t xml:space="preserve"> élaborer un portrait oral de </w:t>
      </w:r>
      <w:proofErr w:type="spellStart"/>
      <w:r>
        <w:rPr>
          <w:sz w:val="28"/>
          <w:szCs w:val="28"/>
        </w:rPr>
        <w:t>Sili</w:t>
      </w:r>
      <w:proofErr w:type="spellEnd"/>
      <w:r>
        <w:rPr>
          <w:sz w:val="28"/>
          <w:szCs w:val="28"/>
        </w:rPr>
        <w:t xml:space="preserve"> au début de l'hist</w:t>
      </w:r>
      <w:r>
        <w:rPr>
          <w:sz w:val="28"/>
          <w:szCs w:val="28"/>
        </w:rPr>
        <w:t>oire (collectif).</w:t>
      </w: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Rappel du schéma narratif effectué à la séance 1.</w:t>
      </w:r>
    </w:p>
    <w:p w:rsidR="002D4672" w:rsidRDefault="009A388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Elaboration d'un portrait écrit de </w:t>
      </w:r>
      <w:proofErr w:type="spellStart"/>
      <w:r>
        <w:rPr>
          <w:sz w:val="28"/>
          <w:szCs w:val="28"/>
        </w:rPr>
        <w:t>Sili</w:t>
      </w:r>
      <w:proofErr w:type="spellEnd"/>
      <w:r>
        <w:rPr>
          <w:sz w:val="28"/>
          <w:szCs w:val="28"/>
        </w:rPr>
        <w:t xml:space="preserve"> à la fin du film, il doit montrer l'évolution du personnage et les changements dans sa vie.</w:t>
      </w: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2D4672">
      <w:pPr>
        <w:rPr>
          <w:rFonts w:hint="eastAsia"/>
          <w:sz w:val="28"/>
          <w:szCs w:val="28"/>
        </w:rPr>
      </w:pPr>
    </w:p>
    <w:p w:rsidR="002D4672" w:rsidRDefault="002D4672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2D4672" w:rsidSect="00DF298F"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8F" w:rsidRDefault="009A388F" w:rsidP="00DF298F">
      <w:r>
        <w:separator/>
      </w:r>
    </w:p>
  </w:endnote>
  <w:endnote w:type="continuationSeparator" w:id="0">
    <w:p w:rsidR="009A388F" w:rsidRDefault="009A388F" w:rsidP="00DF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8F" w:rsidRPr="00DF298F" w:rsidRDefault="00DF298F">
    <w:pPr>
      <w:pStyle w:val="Pieddepage"/>
      <w:rPr>
        <w:rFonts w:asciiTheme="minorHAnsi" w:hAnsiTheme="minorHAnsi"/>
        <w:b/>
        <w:sz w:val="18"/>
      </w:rPr>
    </w:pPr>
    <w:r w:rsidRPr="00DF298F">
      <w:rPr>
        <w:rFonts w:asciiTheme="minorHAnsi" w:hAnsiTheme="minorHAnsi"/>
        <w:b/>
        <w:sz w:val="18"/>
      </w:rPr>
      <w:t>Inspection des écoles françaises d’Afrique de l’Ouest</w:t>
    </w:r>
  </w:p>
  <w:p w:rsidR="00DF298F" w:rsidRDefault="00DF29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8F" w:rsidRDefault="009A388F" w:rsidP="00DF298F">
      <w:r>
        <w:separator/>
      </w:r>
    </w:p>
  </w:footnote>
  <w:footnote w:type="continuationSeparator" w:id="0">
    <w:p w:rsidR="009A388F" w:rsidRDefault="009A388F" w:rsidP="00DF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672"/>
    <w:rsid w:val="002D4672"/>
    <w:rsid w:val="009A388F"/>
    <w:rsid w:val="00D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4388EA-75D9-4B75-9E1B-5DE6522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DF298F"/>
    <w:pPr>
      <w:tabs>
        <w:tab w:val="center" w:pos="4680"/>
        <w:tab w:val="right" w:pos="936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F298F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F298F"/>
    <w:pPr>
      <w:tabs>
        <w:tab w:val="center" w:pos="4680"/>
        <w:tab w:val="right" w:pos="936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F298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IPEF</cp:lastModifiedBy>
  <cp:revision>2</cp:revision>
  <dcterms:created xsi:type="dcterms:W3CDTF">2017-09-24T17:25:00Z</dcterms:created>
  <dcterms:modified xsi:type="dcterms:W3CDTF">2017-09-24T20:10:00Z</dcterms:modified>
  <dc:language>fr-SN</dc:language>
</cp:coreProperties>
</file>