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77" w:rsidRDefault="006F39CD">
      <w:r>
        <w:t xml:space="preserve">Synthèse des travaux de groupes </w:t>
      </w:r>
    </w:p>
    <w:p w:rsidR="006F39CD" w:rsidRDefault="006F39CD" w:rsidP="006F39CD">
      <w:pPr>
        <w:jc w:val="center"/>
        <w:rPr>
          <w:sz w:val="32"/>
          <w:u w:val="single"/>
        </w:rPr>
      </w:pPr>
      <w:r w:rsidRPr="006F39CD">
        <w:rPr>
          <w:sz w:val="32"/>
          <w:u w:val="single"/>
        </w:rPr>
        <w:t>Les activités favorisant les interactions langagières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39CD" w:rsidTr="006F39CD">
        <w:tc>
          <w:tcPr>
            <w:tcW w:w="3485" w:type="dxa"/>
          </w:tcPr>
          <w:p w:rsidR="006F39CD" w:rsidRDefault="006F39CD" w:rsidP="006F39CD">
            <w:r>
              <w:t>Activités ordinaires</w:t>
            </w:r>
          </w:p>
        </w:tc>
        <w:tc>
          <w:tcPr>
            <w:tcW w:w="3485" w:type="dxa"/>
          </w:tcPr>
          <w:p w:rsidR="006F39CD" w:rsidRDefault="006F39CD" w:rsidP="006F39CD">
            <w:r>
              <w:t>Activités régulières et ritualisées</w:t>
            </w:r>
          </w:p>
        </w:tc>
        <w:tc>
          <w:tcPr>
            <w:tcW w:w="3486" w:type="dxa"/>
          </w:tcPr>
          <w:p w:rsidR="006F39CD" w:rsidRDefault="006F39CD" w:rsidP="006F39CD">
            <w:r>
              <w:t>Activités liées aux domaines d’apprentissage</w:t>
            </w:r>
          </w:p>
        </w:tc>
      </w:tr>
      <w:tr w:rsidR="006F39CD" w:rsidTr="006F39CD">
        <w:tc>
          <w:tcPr>
            <w:tcW w:w="3485" w:type="dxa"/>
          </w:tcPr>
          <w:p w:rsidR="006F39CD" w:rsidRDefault="006F39CD" w:rsidP="006F39CD">
            <w:r>
              <w:t>Toilette</w:t>
            </w:r>
          </w:p>
          <w:p w:rsidR="006F39CD" w:rsidRDefault="006F39CD" w:rsidP="006F39CD">
            <w:r>
              <w:t>Goûter</w:t>
            </w:r>
          </w:p>
          <w:p w:rsidR="006F39CD" w:rsidRDefault="006F39CD" w:rsidP="006F39CD">
            <w:r>
              <w:t>Récréation</w:t>
            </w:r>
          </w:p>
          <w:p w:rsidR="006F39CD" w:rsidRDefault="006F39CD" w:rsidP="006F39CD">
            <w:r>
              <w:t>Accueil/sortie</w:t>
            </w:r>
          </w:p>
          <w:p w:rsidR="006F39CD" w:rsidRDefault="006F39CD" w:rsidP="006F39CD">
            <w:r>
              <w:t>Gestion de conflit</w:t>
            </w:r>
          </w:p>
          <w:p w:rsidR="006F39CD" w:rsidRDefault="006F39CD" w:rsidP="006F39CD">
            <w:r>
              <w:t>Formules de politesse</w:t>
            </w:r>
          </w:p>
          <w:p w:rsidR="006F39CD" w:rsidRDefault="006F39CD" w:rsidP="006F39CD">
            <w:r>
              <w:t>Les responsabilités</w:t>
            </w:r>
          </w:p>
          <w:p w:rsidR="006F39CD" w:rsidRDefault="006F39CD" w:rsidP="006F39CD">
            <w:r>
              <w:t>Les échanges spontanés</w:t>
            </w:r>
          </w:p>
          <w:p w:rsidR="006F39CD" w:rsidRDefault="006F39CD" w:rsidP="006F39CD">
            <w:r>
              <w:t>Les règles de vie</w:t>
            </w:r>
          </w:p>
          <w:p w:rsidR="006F39CD" w:rsidRDefault="006F39CD" w:rsidP="006F39CD">
            <w:r>
              <w:t>Retour en classe après la récréation (mise en rang, gestion des déplacements)</w:t>
            </w:r>
          </w:p>
          <w:p w:rsidR="006F39CD" w:rsidRDefault="006F39CD" w:rsidP="006F39CD"/>
        </w:tc>
        <w:tc>
          <w:tcPr>
            <w:tcW w:w="3485" w:type="dxa"/>
          </w:tcPr>
          <w:p w:rsidR="006F39CD" w:rsidRDefault="006F39CD" w:rsidP="006F39CD">
            <w:r>
              <w:t>Les consignes</w:t>
            </w:r>
          </w:p>
          <w:p w:rsidR="0013746A" w:rsidRDefault="0013746A" w:rsidP="006F39CD">
            <w:r>
              <w:t>Les comptines</w:t>
            </w:r>
          </w:p>
          <w:p w:rsidR="0013746A" w:rsidRDefault="0013746A" w:rsidP="006F39CD">
            <w:r>
              <w:t>Les devinettes</w:t>
            </w:r>
          </w:p>
          <w:p w:rsidR="0013746A" w:rsidRDefault="0013746A" w:rsidP="006F39CD">
            <w:r>
              <w:t>Coins-jeux</w:t>
            </w:r>
            <w:r w:rsidR="009F59FF">
              <w:t> : construction, jeux symboliques, …</w:t>
            </w:r>
          </w:p>
          <w:p w:rsidR="0013746A" w:rsidRDefault="0013746A" w:rsidP="006F39CD">
            <w:r>
              <w:t>Les boîtes à mots, à histoire</w:t>
            </w:r>
          </w:p>
          <w:p w:rsidR="0013746A" w:rsidRDefault="0013746A" w:rsidP="006F39CD">
            <w:r>
              <w:t>Lectures offertes</w:t>
            </w:r>
          </w:p>
          <w:p w:rsidR="0013746A" w:rsidRDefault="0013746A" w:rsidP="006F39CD">
            <w:r>
              <w:t>Jeux récurrents : Jacques a dit</w:t>
            </w:r>
          </w:p>
          <w:p w:rsidR="0013746A" w:rsidRDefault="0013746A" w:rsidP="006F39CD">
            <w:r>
              <w:t>Bilans : qu’as-tu appris aujourd’hui ?</w:t>
            </w:r>
          </w:p>
          <w:p w:rsidR="0013746A" w:rsidRDefault="0013746A" w:rsidP="006F39CD"/>
          <w:p w:rsidR="0013746A" w:rsidRDefault="0013746A" w:rsidP="006F39CD"/>
          <w:p w:rsidR="0013746A" w:rsidRDefault="0013746A" w:rsidP="006F39CD">
            <w:r>
              <w:t>Date</w:t>
            </w:r>
          </w:p>
          <w:p w:rsidR="0013746A" w:rsidRDefault="0013746A" w:rsidP="006F39CD">
            <w:r>
              <w:t>Présence</w:t>
            </w:r>
          </w:p>
          <w:p w:rsidR="0013746A" w:rsidRDefault="0013746A" w:rsidP="006F39CD">
            <w:r>
              <w:t>Le duel</w:t>
            </w:r>
          </w:p>
          <w:p w:rsidR="0013746A" w:rsidRDefault="0013746A" w:rsidP="006F39CD">
            <w:r>
              <w:t>Qui-est-ce ?</w:t>
            </w:r>
          </w:p>
        </w:tc>
        <w:tc>
          <w:tcPr>
            <w:tcW w:w="3486" w:type="dxa"/>
          </w:tcPr>
          <w:p w:rsidR="006F39CD" w:rsidRDefault="0013746A" w:rsidP="006F39CD">
            <w:r>
              <w:t>EPS : expliciter un parcours</w:t>
            </w:r>
          </w:p>
          <w:p w:rsidR="0013746A" w:rsidRDefault="0013746A" w:rsidP="006F39CD">
            <w:r>
              <w:t>Explorer le monde</w:t>
            </w:r>
          </w:p>
          <w:p w:rsidR="0013746A" w:rsidRDefault="0013746A" w:rsidP="006F39CD">
            <w:r>
              <w:t>Topologie</w:t>
            </w:r>
          </w:p>
          <w:p w:rsidR="0013746A" w:rsidRDefault="0013746A" w:rsidP="006F39CD">
            <w:r>
              <w:t>Débats philosophiques</w:t>
            </w:r>
          </w:p>
          <w:p w:rsidR="0013746A" w:rsidRDefault="009F59FF" w:rsidP="006F39CD">
            <w:r>
              <w:t>L’espace, le temps, le vivant</w:t>
            </w:r>
          </w:p>
          <w:p w:rsidR="009F59FF" w:rsidRDefault="009F59FF" w:rsidP="006F39CD">
            <w:r>
              <w:t>Les arts visuels</w:t>
            </w:r>
          </w:p>
          <w:p w:rsidR="009F59FF" w:rsidRDefault="009F59FF" w:rsidP="006F39CD"/>
          <w:p w:rsidR="009F59FF" w:rsidRDefault="009F59FF" w:rsidP="006F39CD">
            <w:r>
              <w:t>Dictée à l’adulte</w:t>
            </w:r>
          </w:p>
          <w:p w:rsidR="009F59FF" w:rsidRDefault="009F59FF" w:rsidP="006F39CD">
            <w:r>
              <w:t>Activités s</w:t>
            </w:r>
            <w:bookmarkStart w:id="0" w:name="_GoBack"/>
            <w:bookmarkEnd w:id="0"/>
            <w:r>
              <w:t>pécifiques langage</w:t>
            </w:r>
          </w:p>
        </w:tc>
      </w:tr>
    </w:tbl>
    <w:p w:rsidR="006F39CD" w:rsidRPr="006F39CD" w:rsidRDefault="006F39CD" w:rsidP="006F39CD"/>
    <w:sectPr w:rsidR="006F39CD" w:rsidRPr="006F39CD" w:rsidSect="006F3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CD"/>
    <w:rsid w:val="0013746A"/>
    <w:rsid w:val="005415CE"/>
    <w:rsid w:val="005D77AC"/>
    <w:rsid w:val="006F39CD"/>
    <w:rsid w:val="009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023"/>
  <w15:chartTrackingRefBased/>
  <w15:docId w15:val="{A6C5F714-3563-4EEB-B775-564F1542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2</cp:revision>
  <dcterms:created xsi:type="dcterms:W3CDTF">2016-01-20T07:42:00Z</dcterms:created>
  <dcterms:modified xsi:type="dcterms:W3CDTF">2016-01-20T07:53:00Z</dcterms:modified>
</cp:coreProperties>
</file>