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
        <w:tblW w:w="0" w:type="auto"/>
        <w:tblLook w:val="04A0" w:firstRow="1" w:lastRow="0" w:firstColumn="1" w:lastColumn="0" w:noHBand="0" w:noVBand="1"/>
      </w:tblPr>
      <w:tblGrid>
        <w:gridCol w:w="1776"/>
        <w:gridCol w:w="4641"/>
        <w:gridCol w:w="2639"/>
      </w:tblGrid>
      <w:tr w:rsidR="00C55E23" w:rsidRPr="003C2835" w14:paraId="266B7417" w14:textId="77777777" w:rsidTr="0021637F">
        <w:tc>
          <w:tcPr>
            <w:tcW w:w="911" w:type="dxa"/>
            <w:vMerge w:val="restart"/>
          </w:tcPr>
          <w:p w14:paraId="40076E4B" w14:textId="77777777" w:rsidR="00C55E23" w:rsidRPr="003C2835" w:rsidRDefault="00C55E23" w:rsidP="0021637F">
            <w:pPr>
              <w:rPr>
                <w:b/>
                <w:sz w:val="28"/>
              </w:rPr>
            </w:pPr>
            <w:r>
              <w:rPr>
                <w:b/>
                <w:noProof/>
                <w:sz w:val="28"/>
              </w:rPr>
              <w:drawing>
                <wp:inline distT="0" distB="0" distL="0" distR="0" wp14:anchorId="4E536AF0" wp14:editId="713A4EC1">
                  <wp:extent cx="980634" cy="980634"/>
                  <wp:effectExtent l="0" t="0" r="1016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con-affiche3.jpg"/>
                          <pic:cNvPicPr/>
                        </pic:nvPicPr>
                        <pic:blipFill>
                          <a:blip r:embed="rId5">
                            <a:extLst>
                              <a:ext uri="{28A0092B-C50C-407E-A947-70E740481C1C}">
                                <a14:useLocalDpi xmlns:a14="http://schemas.microsoft.com/office/drawing/2010/main" val="0"/>
                              </a:ext>
                            </a:extLst>
                          </a:blip>
                          <a:stretch>
                            <a:fillRect/>
                          </a:stretch>
                        </pic:blipFill>
                        <pic:spPr>
                          <a:xfrm>
                            <a:off x="0" y="0"/>
                            <a:ext cx="998754" cy="998754"/>
                          </a:xfrm>
                          <a:prstGeom prst="rect">
                            <a:avLst/>
                          </a:prstGeom>
                        </pic:spPr>
                      </pic:pic>
                    </a:graphicData>
                  </a:graphic>
                </wp:inline>
              </w:drawing>
            </w:r>
          </w:p>
        </w:tc>
        <w:tc>
          <w:tcPr>
            <w:tcW w:w="6133" w:type="dxa"/>
            <w:vAlign w:val="center"/>
          </w:tcPr>
          <w:p w14:paraId="6F19B006" w14:textId="77777777" w:rsidR="00C55E23" w:rsidRDefault="00C55E23" w:rsidP="0021637F">
            <w:pPr>
              <w:rPr>
                <w:b/>
                <w:i/>
              </w:rPr>
            </w:pPr>
            <w:r>
              <w:rPr>
                <w:b/>
                <w:i/>
              </w:rPr>
              <w:t>Le petit garçon aux cheveux verts</w:t>
            </w:r>
          </w:p>
          <w:p w14:paraId="781F1A32" w14:textId="27D9F41F" w:rsidR="001615D3" w:rsidRPr="001615D3" w:rsidRDefault="001615D3" w:rsidP="0021637F">
            <w:pPr>
              <w:rPr>
                <w:b/>
                <w:i/>
                <w:sz w:val="18"/>
                <w:szCs w:val="18"/>
              </w:rPr>
            </w:pPr>
            <w:r w:rsidRPr="001615D3">
              <w:rPr>
                <w:b/>
                <w:i/>
                <w:sz w:val="18"/>
                <w:szCs w:val="18"/>
              </w:rPr>
              <w:t xml:space="preserve">INSPECTION DES ECOLES FRANÇAISES DE L’AFRIQUE DE </w:t>
            </w:r>
            <w:bookmarkStart w:id="0" w:name="_GoBack"/>
            <w:bookmarkEnd w:id="0"/>
            <w:r w:rsidRPr="001615D3">
              <w:rPr>
                <w:b/>
                <w:i/>
                <w:sz w:val="18"/>
                <w:szCs w:val="18"/>
              </w:rPr>
              <w:t>L’OUEST</w:t>
            </w:r>
          </w:p>
        </w:tc>
        <w:tc>
          <w:tcPr>
            <w:tcW w:w="3412" w:type="dxa"/>
            <w:vAlign w:val="center"/>
          </w:tcPr>
          <w:p w14:paraId="5C3CE008" w14:textId="3A872EC3" w:rsidR="00C55E23" w:rsidRPr="003C2835" w:rsidRDefault="00C55E23" w:rsidP="0021637F">
            <w:pPr>
              <w:jc w:val="center"/>
              <w:rPr>
                <w:b/>
                <w:sz w:val="28"/>
              </w:rPr>
            </w:pPr>
            <w:r w:rsidRPr="003C2835">
              <w:rPr>
                <w:b/>
                <w:sz w:val="28"/>
              </w:rPr>
              <w:t xml:space="preserve">Fiche n° </w:t>
            </w:r>
            <w:r w:rsidR="001615D3">
              <w:rPr>
                <w:b/>
                <w:sz w:val="28"/>
              </w:rPr>
              <w:t>4</w:t>
            </w:r>
          </w:p>
        </w:tc>
      </w:tr>
      <w:tr w:rsidR="00C55E23" w:rsidRPr="003C2835" w14:paraId="1FBB78CC" w14:textId="77777777" w:rsidTr="00C55E23">
        <w:trPr>
          <w:trHeight w:val="1216"/>
        </w:trPr>
        <w:tc>
          <w:tcPr>
            <w:tcW w:w="911" w:type="dxa"/>
            <w:vMerge/>
          </w:tcPr>
          <w:p w14:paraId="03516063" w14:textId="77777777" w:rsidR="00C55E23" w:rsidRPr="003C2835" w:rsidRDefault="00C55E23" w:rsidP="0021637F">
            <w:pPr>
              <w:rPr>
                <w:noProof/>
                <w:lang w:eastAsia="fr-SN"/>
              </w:rPr>
            </w:pPr>
          </w:p>
        </w:tc>
        <w:tc>
          <w:tcPr>
            <w:tcW w:w="9545" w:type="dxa"/>
            <w:gridSpan w:val="2"/>
            <w:vAlign w:val="center"/>
          </w:tcPr>
          <w:p w14:paraId="63EB7B1F" w14:textId="77777777" w:rsidR="00C55E23" w:rsidRDefault="00C55E23" w:rsidP="0021637F">
            <w:pPr>
              <w:rPr>
                <w:b/>
                <w:sz w:val="28"/>
              </w:rPr>
            </w:pPr>
          </w:p>
          <w:p w14:paraId="5BDF4734" w14:textId="2997D186" w:rsidR="00C55E23" w:rsidRPr="003C2835" w:rsidRDefault="00C55E23" w:rsidP="0021637F">
            <w:pPr>
              <w:jc w:val="center"/>
              <w:rPr>
                <w:b/>
                <w:sz w:val="28"/>
              </w:rPr>
            </w:pPr>
            <w:r w:rsidRPr="00282E39">
              <w:rPr>
                <w:b/>
                <w:bCs/>
                <w:sz w:val="28"/>
                <w:szCs w:val="28"/>
              </w:rPr>
              <w:t>L</w:t>
            </w:r>
            <w:r>
              <w:rPr>
                <w:b/>
                <w:bCs/>
                <w:sz w:val="28"/>
                <w:szCs w:val="28"/>
              </w:rPr>
              <w:t>ES PROCEDES AU CINEMA</w:t>
            </w:r>
          </w:p>
        </w:tc>
      </w:tr>
      <w:tr w:rsidR="00C55E23" w:rsidRPr="003C2835" w14:paraId="44496278" w14:textId="77777777" w:rsidTr="00C55E23">
        <w:trPr>
          <w:trHeight w:val="292"/>
        </w:trPr>
        <w:tc>
          <w:tcPr>
            <w:tcW w:w="10456" w:type="dxa"/>
            <w:gridSpan w:val="3"/>
          </w:tcPr>
          <w:p w14:paraId="7615FAF4" w14:textId="404DB801" w:rsidR="00C55E23" w:rsidRPr="003C2835" w:rsidRDefault="00C55E23" w:rsidP="0021637F">
            <w:pPr>
              <w:jc w:val="center"/>
              <w:rPr>
                <w:b/>
                <w:sz w:val="20"/>
              </w:rPr>
            </w:pPr>
          </w:p>
        </w:tc>
      </w:tr>
    </w:tbl>
    <w:p w14:paraId="7FDB97FB" w14:textId="77777777" w:rsidR="00C740BF" w:rsidRDefault="00C740BF"/>
    <w:p w14:paraId="26628128" w14:textId="77777777" w:rsidR="00C740BF" w:rsidRPr="00C740BF" w:rsidRDefault="000D5FB9" w:rsidP="00DA57E2">
      <w:pPr>
        <w:spacing w:before="100" w:beforeAutospacing="1" w:after="100" w:afterAutospacing="1"/>
        <w:rPr>
          <w:rFonts w:ascii="Times New Roman" w:hAnsi="Times New Roman" w:cs="Times New Roman"/>
        </w:rPr>
      </w:pPr>
      <w:r>
        <w:rPr>
          <w:rFonts w:ascii="Times New Roman" w:hAnsi="Times New Roman" w:cs="Times New Roman"/>
        </w:rPr>
        <w:t>Le film utilise un procédé classique de la littérature</w:t>
      </w:r>
      <w:proofErr w:type="gramStart"/>
      <w:r>
        <w:rPr>
          <w:rFonts w:ascii="Times New Roman" w:hAnsi="Times New Roman" w:cs="Times New Roman"/>
        </w:rPr>
        <w:t> :</w:t>
      </w:r>
      <w:r w:rsidR="00C740BF" w:rsidRPr="00C740BF">
        <w:rPr>
          <w:rFonts w:ascii="Times New Roman" w:hAnsi="Times New Roman" w:cs="Times New Roman"/>
        </w:rPr>
        <w:t>le</w:t>
      </w:r>
      <w:proofErr w:type="gramEnd"/>
      <w:r w:rsidR="00C740BF" w:rsidRPr="00C740BF">
        <w:rPr>
          <w:rFonts w:ascii="Times New Roman" w:hAnsi="Times New Roman" w:cs="Times New Roman"/>
        </w:rPr>
        <w:t xml:space="preserve"> flash-back est l'</w:t>
      </w:r>
      <w:proofErr w:type="spellStart"/>
      <w:r w:rsidR="00C740BF" w:rsidRPr="00C740BF">
        <w:rPr>
          <w:rFonts w:ascii="Times New Roman" w:hAnsi="Times New Roman" w:cs="Times New Roman"/>
        </w:rPr>
        <w:t>anachronie</w:t>
      </w:r>
      <w:proofErr w:type="spellEnd"/>
      <w:r w:rsidR="00C740BF" w:rsidRPr="00C740BF">
        <w:rPr>
          <w:rFonts w:ascii="Times New Roman" w:hAnsi="Times New Roman" w:cs="Times New Roman"/>
        </w:rPr>
        <w:t xml:space="preserve"> (discordance entre l'ordre de l'histoire et l'ordre du récit) de loin la plus utilisée au cinéma. Le flash-back est une évocation après coup d'un événement antérieur au point de l'histoire où l'on se trouve. C'est, en reprenant les termes de Gérard Genette, une </w:t>
      </w:r>
      <w:proofErr w:type="spellStart"/>
      <w:proofErr w:type="gramStart"/>
      <w:r w:rsidR="00C740BF" w:rsidRPr="00C740BF">
        <w:rPr>
          <w:rFonts w:ascii="Times New Roman" w:hAnsi="Times New Roman" w:cs="Times New Roman"/>
        </w:rPr>
        <w:t>analepse</w:t>
      </w:r>
      <w:proofErr w:type="spellEnd"/>
      <w:r w:rsidR="00C740BF" w:rsidRPr="00C740BF">
        <w:rPr>
          <w:rFonts w:ascii="Times New Roman" w:hAnsi="Times New Roman" w:cs="Times New Roman"/>
        </w:rPr>
        <w:t>..</w:t>
      </w:r>
      <w:proofErr w:type="gramEnd"/>
      <w:r w:rsidR="00C740BF" w:rsidRPr="00C740BF">
        <w:rPr>
          <w:rFonts w:ascii="Times New Roman" w:hAnsi="Times New Roman" w:cs="Times New Roman"/>
        </w:rPr>
        <w:t xml:space="preserve"> </w:t>
      </w:r>
    </w:p>
    <w:p w14:paraId="2C019082" w14:textId="77777777" w:rsidR="00C740BF" w:rsidRPr="00C740BF" w:rsidRDefault="00C740BF" w:rsidP="006E0C4F">
      <w:pPr>
        <w:spacing w:before="100" w:beforeAutospacing="1" w:after="100" w:afterAutospacing="1"/>
        <w:rPr>
          <w:rFonts w:cs="Times New Roman"/>
        </w:rPr>
      </w:pPr>
      <w:r w:rsidRPr="00C740BF">
        <w:rPr>
          <w:rFonts w:ascii="Times New Roman" w:hAnsi="Times New Roman" w:cs="Times New Roman"/>
        </w:rPr>
        <w:t xml:space="preserve">Le terme flash-back, indique une soudaineté du retour dans le passé. Il a en effet d'abord été utilisé à la manière d'un éclair mental qui suscite un retour vers le passé interrompant le </w:t>
      </w:r>
      <w:r w:rsidRPr="00C740BF">
        <w:rPr>
          <w:rFonts w:cs="Times New Roman"/>
        </w:rPr>
        <w:t>déroulé narratif du film. Il répond alors à un certain nombre de passages obligés qui en fait une véritable figure de style dans un film.</w:t>
      </w:r>
    </w:p>
    <w:p w14:paraId="53118ED0" w14:textId="77777777" w:rsidR="006F7929" w:rsidRPr="006E0C4F" w:rsidRDefault="006E0C4F" w:rsidP="00C740BF">
      <w:pPr>
        <w:spacing w:before="100" w:beforeAutospacing="1" w:after="100" w:afterAutospacing="1"/>
        <w:rPr>
          <w:rFonts w:cs="Times New Roman"/>
        </w:rPr>
      </w:pPr>
      <w:r w:rsidRPr="006E0C4F">
        <w:rPr>
          <w:rFonts w:cs="Times New Roman"/>
          <w:b/>
          <w:bCs/>
        </w:rPr>
        <w:t xml:space="preserve">Le </w:t>
      </w:r>
      <w:proofErr w:type="spellStart"/>
      <w:r w:rsidRPr="006E0C4F">
        <w:rPr>
          <w:rFonts w:cs="Times New Roman"/>
          <w:b/>
          <w:bCs/>
        </w:rPr>
        <w:t>flash back</w:t>
      </w:r>
      <w:proofErr w:type="spellEnd"/>
      <w:r w:rsidRPr="006E0C4F">
        <w:rPr>
          <w:rFonts w:cs="Times New Roman"/>
          <w:b/>
          <w:bCs/>
        </w:rPr>
        <w:t xml:space="preserve"> est donc la forme principale du récit avec une ouverture au début, le déroulant de l’histoire racontée et sa fermeture pour revenir au début du film avec la fin du récit ;</w:t>
      </w:r>
    </w:p>
    <w:p w14:paraId="63A09541" w14:textId="77777777" w:rsidR="006F7929" w:rsidRPr="006E0C4F" w:rsidRDefault="006F7929" w:rsidP="001615D3">
      <w:pPr>
        <w:spacing w:before="100" w:beforeAutospacing="1" w:after="100" w:afterAutospacing="1"/>
        <w:outlineLvl w:val="0"/>
        <w:rPr>
          <w:rFonts w:cs="Times New Roman"/>
          <w:b/>
          <w:bCs/>
          <w:u w:val="single"/>
        </w:rPr>
      </w:pPr>
      <w:r w:rsidRPr="006E0C4F">
        <w:rPr>
          <w:rFonts w:cs="Times New Roman"/>
          <w:b/>
          <w:bCs/>
          <w:u w:val="single"/>
        </w:rPr>
        <w:t>Exploitation :</w:t>
      </w:r>
    </w:p>
    <w:p w14:paraId="228ADAB2" w14:textId="77777777" w:rsidR="006F7929" w:rsidRPr="006E0C4F" w:rsidRDefault="006F7929" w:rsidP="00C740BF">
      <w:pPr>
        <w:spacing w:before="100" w:beforeAutospacing="1" w:after="100" w:afterAutospacing="1"/>
        <w:rPr>
          <w:rFonts w:cs="Times New Roman"/>
        </w:rPr>
      </w:pPr>
      <w:r w:rsidRPr="006E0C4F">
        <w:rPr>
          <w:rFonts w:cs="Times New Roman"/>
        </w:rPr>
        <w:t xml:space="preserve">Les </w:t>
      </w:r>
      <w:proofErr w:type="spellStart"/>
      <w:r w:rsidRPr="006E0C4F">
        <w:rPr>
          <w:rFonts w:cs="Times New Roman"/>
        </w:rPr>
        <w:t>flash back</w:t>
      </w:r>
      <w:proofErr w:type="spellEnd"/>
      <w:r w:rsidRPr="006E0C4F">
        <w:rPr>
          <w:rFonts w:cs="Times New Roman"/>
        </w:rPr>
        <w:t xml:space="preserve"> dans le film :   - début de l’histoire : la scène se passe au commissariat avec les </w:t>
      </w:r>
      <w:proofErr w:type="spellStart"/>
      <w:r w:rsidRPr="006E0C4F">
        <w:rPr>
          <w:rFonts w:cs="Times New Roman"/>
        </w:rPr>
        <w:t>poiliciers</w:t>
      </w:r>
      <w:proofErr w:type="spellEnd"/>
      <w:r w:rsidRPr="006E0C4F">
        <w:rPr>
          <w:rFonts w:cs="Times New Roman"/>
        </w:rPr>
        <w:t>.</w:t>
      </w:r>
      <w:r w:rsidRPr="006E0C4F">
        <w:rPr>
          <w:rFonts w:ascii="PMingLiU" w:eastAsia="PMingLiU" w:hAnsi="PMingLiU" w:cs="PMingLiU"/>
        </w:rPr>
        <w:br/>
      </w:r>
      <w:r w:rsidRPr="006E0C4F">
        <w:rPr>
          <w:rFonts w:cs="Times New Roman"/>
        </w:rPr>
        <w:tab/>
      </w:r>
      <w:r w:rsidRPr="006E0C4F">
        <w:rPr>
          <w:rFonts w:cs="Times New Roman"/>
        </w:rPr>
        <w:tab/>
      </w:r>
      <w:r w:rsidRPr="006E0C4F">
        <w:rPr>
          <w:rFonts w:cs="Times New Roman"/>
        </w:rPr>
        <w:tab/>
      </w:r>
      <w:r w:rsidRPr="006E0C4F">
        <w:rPr>
          <w:rFonts w:cs="Times New Roman"/>
        </w:rPr>
        <w:tab/>
        <w:t>-description des différents lieux fréquentés par ‘</w:t>
      </w:r>
      <w:r w:rsidR="006E0C4F" w:rsidRPr="006E0C4F">
        <w:rPr>
          <w:rFonts w:cs="Times New Roman"/>
        </w:rPr>
        <w:t>l’enfant</w:t>
      </w:r>
      <w:r w:rsidRPr="006E0C4F">
        <w:rPr>
          <w:rFonts w:cs="Times New Roman"/>
        </w:rPr>
        <w:t xml:space="preserve"> puis retour au commissariat : 6,44mn à 8,27mn</w:t>
      </w:r>
    </w:p>
    <w:p w14:paraId="43F4B0B6" w14:textId="77777777" w:rsidR="00A52EEE" w:rsidRPr="006E0C4F" w:rsidRDefault="006E0C4F" w:rsidP="00A52EEE">
      <w:pPr>
        <w:pStyle w:val="Pardeliste"/>
        <w:numPr>
          <w:ilvl w:val="0"/>
          <w:numId w:val="1"/>
        </w:numPr>
        <w:spacing w:before="100" w:beforeAutospacing="1" w:after="100" w:afterAutospacing="1"/>
        <w:rPr>
          <w:rFonts w:cs="Times New Roman"/>
        </w:rPr>
      </w:pPr>
      <w:r w:rsidRPr="006E0C4F">
        <w:rPr>
          <w:rFonts w:cs="Times New Roman"/>
        </w:rPr>
        <w:t xml:space="preserve">Retour au commissariat après </w:t>
      </w:r>
      <w:r w:rsidR="00A52EEE" w:rsidRPr="006E0C4F">
        <w:rPr>
          <w:rFonts w:cs="Times New Roman"/>
        </w:rPr>
        <w:t xml:space="preserve">que </w:t>
      </w:r>
      <w:proofErr w:type="spellStart"/>
      <w:r w:rsidR="00A52EEE" w:rsidRPr="006E0C4F">
        <w:rPr>
          <w:rFonts w:cs="Times New Roman"/>
        </w:rPr>
        <w:t>Gramp</w:t>
      </w:r>
      <w:proofErr w:type="spellEnd"/>
      <w:r w:rsidR="00A52EEE" w:rsidRPr="006E0C4F">
        <w:rPr>
          <w:rFonts w:cs="Times New Roman"/>
        </w:rPr>
        <w:t xml:space="preserve"> est donné le symbole de la plante verte : 35,35 à 36,30mn</w:t>
      </w:r>
    </w:p>
    <w:p w14:paraId="1D2C0BFD" w14:textId="77777777" w:rsidR="00A52EEE" w:rsidRPr="006E0C4F" w:rsidRDefault="00A52EEE" w:rsidP="00A52EEE">
      <w:pPr>
        <w:pStyle w:val="Pardeliste"/>
        <w:numPr>
          <w:ilvl w:val="0"/>
          <w:numId w:val="1"/>
        </w:numPr>
        <w:spacing w:before="100" w:beforeAutospacing="1" w:after="100" w:afterAutospacing="1"/>
        <w:rPr>
          <w:rFonts w:cs="Times New Roman"/>
        </w:rPr>
      </w:pPr>
      <w:r w:rsidRPr="006E0C4F">
        <w:rPr>
          <w:rFonts w:cs="Times New Roman"/>
        </w:rPr>
        <w:t>Fin du récit : retour au commissariat : 1h16,20 mn</w:t>
      </w:r>
    </w:p>
    <w:p w14:paraId="3DD4A288" w14:textId="77777777" w:rsidR="006E0C4F" w:rsidRPr="006E0C4F" w:rsidRDefault="006E0C4F" w:rsidP="001615D3">
      <w:pPr>
        <w:spacing w:before="100" w:beforeAutospacing="1" w:after="100" w:afterAutospacing="1"/>
        <w:outlineLvl w:val="0"/>
        <w:rPr>
          <w:rFonts w:cs="Times New Roman"/>
          <w:u w:val="single"/>
        </w:rPr>
      </w:pPr>
      <w:r w:rsidRPr="006E0C4F">
        <w:rPr>
          <w:rFonts w:cs="Times New Roman"/>
          <w:u w:val="single"/>
        </w:rPr>
        <w:t>LA FICTION :</w:t>
      </w:r>
    </w:p>
    <w:p w14:paraId="216C0909" w14:textId="77777777" w:rsidR="006E0C4F" w:rsidRPr="006E0C4F" w:rsidRDefault="006E0C4F" w:rsidP="006E0C4F">
      <w:pPr>
        <w:spacing w:before="100" w:beforeAutospacing="1" w:after="100" w:afterAutospacing="1"/>
        <w:rPr>
          <w:rFonts w:cs="Times New Roman"/>
        </w:rPr>
      </w:pPr>
      <w:r w:rsidRPr="006E0C4F">
        <w:rPr>
          <w:rFonts w:cs="Times New Roman"/>
        </w:rPr>
        <w:t>Analyse du générique pour définir la fiction (possibilité de relever tous les mots qui nous indiquent que c’est une fiction), le message de la fin (hypothèses).</w:t>
      </w:r>
    </w:p>
    <w:p w14:paraId="48A358A3" w14:textId="77777777" w:rsidR="006E0C4F" w:rsidRPr="006E0C4F" w:rsidRDefault="006E0C4F" w:rsidP="006E0C4F">
      <w:pPr>
        <w:spacing w:before="100" w:beforeAutospacing="1" w:after="100" w:afterAutospacing="1"/>
        <w:rPr>
          <w:rFonts w:cs="Times New Roman"/>
        </w:rPr>
      </w:pPr>
      <w:r w:rsidRPr="006E0C4F">
        <w:rPr>
          <w:rFonts w:cs="Times New Roman"/>
        </w:rPr>
        <w:t>Analyse de la première scène au commissariat (</w:t>
      </w:r>
      <w:proofErr w:type="spellStart"/>
      <w:r w:rsidRPr="006E0C4F">
        <w:rPr>
          <w:rFonts w:cs="Times New Roman"/>
        </w:rPr>
        <w:t>flash back</w:t>
      </w:r>
      <w:proofErr w:type="spellEnd"/>
      <w:r w:rsidRPr="006E0C4F">
        <w:rPr>
          <w:rFonts w:cs="Times New Roman"/>
        </w:rPr>
        <w:t xml:space="preserve">) pour comprendre que ce récit sollicite notre croyance. C’est un enfant qui raconte l’histoire et nous prévient dès le début « vous n’allez pas me croire). </w:t>
      </w:r>
    </w:p>
    <w:p w14:paraId="3D8C5229" w14:textId="77777777" w:rsidR="006E0C4F" w:rsidRPr="006E0C4F" w:rsidRDefault="006E0C4F" w:rsidP="006E0C4F">
      <w:pPr>
        <w:spacing w:before="100" w:beforeAutospacing="1" w:after="100" w:afterAutospacing="1"/>
        <w:rPr>
          <w:rFonts w:cs="Times New Roman"/>
        </w:rPr>
      </w:pPr>
      <w:r w:rsidRPr="006E0C4F">
        <w:rPr>
          <w:rFonts w:cs="Times New Roman"/>
        </w:rPr>
        <w:t xml:space="preserve">Une fiction est une création qui mobilise à la fois le savoir, la croyance, la </w:t>
      </w:r>
      <w:proofErr w:type="spellStart"/>
      <w:proofErr w:type="gramStart"/>
      <w:r w:rsidRPr="006E0C4F">
        <w:rPr>
          <w:rFonts w:cs="Times New Roman"/>
        </w:rPr>
        <w:t>perception.C’est</w:t>
      </w:r>
      <w:proofErr w:type="spellEnd"/>
      <w:proofErr w:type="gramEnd"/>
      <w:r w:rsidRPr="006E0C4F">
        <w:rPr>
          <w:rFonts w:cs="Times New Roman"/>
        </w:rPr>
        <w:t xml:space="preserve"> son corps qui nous permet de comprendre la gravité de la situation, cette fiction commence avec sa naissance.</w:t>
      </w:r>
    </w:p>
    <w:p w14:paraId="04BB4A95" w14:textId="7A84ED16" w:rsidR="006E0C4F" w:rsidRDefault="006E0C4F" w:rsidP="00C55E23">
      <w:pPr>
        <w:spacing w:before="100" w:beforeAutospacing="1" w:after="100" w:afterAutospacing="1"/>
        <w:rPr>
          <w:rFonts w:cs="Times New Roman"/>
        </w:rPr>
      </w:pPr>
      <w:r w:rsidRPr="006E0C4F">
        <w:rPr>
          <w:rFonts w:cs="Times New Roman"/>
        </w:rPr>
        <w:lastRenderedPageBreak/>
        <w:t>L’étrange et l’universel : avec son crâne rasé et son mutisme, il est porteur d’étrangeté et va vous conter un récit « incroyable ». Il va symboliser le désordre dans cette petite ville américaine où prévaut le conformisme.</w:t>
      </w:r>
    </w:p>
    <w:p w14:paraId="58884FE0" w14:textId="77777777" w:rsidR="00C55E23" w:rsidRDefault="00C55E23" w:rsidP="00C55E23">
      <w:pPr>
        <w:spacing w:before="100" w:beforeAutospacing="1" w:after="100" w:afterAutospacing="1"/>
        <w:rPr>
          <w:rFonts w:cs="Times New Roman"/>
        </w:rPr>
      </w:pPr>
    </w:p>
    <w:p w14:paraId="5DE1421B" w14:textId="006D1EAB" w:rsidR="00BC56BE" w:rsidRPr="00C55E23" w:rsidRDefault="006E0C4F" w:rsidP="001615D3">
      <w:pPr>
        <w:spacing w:before="100" w:beforeAutospacing="1" w:after="100" w:afterAutospacing="1"/>
        <w:outlineLvl w:val="0"/>
        <w:rPr>
          <w:rFonts w:cs="Times New Roman"/>
          <w:b/>
          <w:bCs/>
          <w:u w:val="single"/>
        </w:rPr>
      </w:pPr>
      <w:r w:rsidRPr="00C55E23">
        <w:rPr>
          <w:rFonts w:cs="Times New Roman"/>
          <w:b/>
          <w:bCs/>
          <w:u w:val="single"/>
        </w:rPr>
        <w:t>LE TECHNICOLOR</w:t>
      </w:r>
      <w:r w:rsidR="00BC56BE" w:rsidRPr="00C55E23">
        <w:rPr>
          <w:rFonts w:cs="Times New Roman"/>
          <w:b/>
          <w:bCs/>
          <w:u w:val="single"/>
        </w:rPr>
        <w:t> :</w:t>
      </w:r>
    </w:p>
    <w:p w14:paraId="25B1F800" w14:textId="2C5383A5" w:rsidR="00BC56BE" w:rsidRDefault="00BC56BE" w:rsidP="00C55E23">
      <w:pPr>
        <w:spacing w:before="100" w:beforeAutospacing="1" w:after="100" w:afterAutospacing="1"/>
        <w:rPr>
          <w:rFonts w:cs="Times New Roman"/>
        </w:rPr>
      </w:pPr>
      <w:r>
        <w:rPr>
          <w:rFonts w:cs="Times New Roman"/>
        </w:rPr>
        <w:t xml:space="preserve">Tous les films n’étaient pas en couleur à cette époque, la couleur était réservée aux films « grand spectacle « western, </w:t>
      </w:r>
      <w:proofErr w:type="gramStart"/>
      <w:r>
        <w:rPr>
          <w:rFonts w:cs="Times New Roman"/>
        </w:rPr>
        <w:t>aventures..</w:t>
      </w:r>
      <w:proofErr w:type="gramEnd"/>
      <w:r>
        <w:rPr>
          <w:rFonts w:cs="Times New Roman"/>
        </w:rPr>
        <w:t xml:space="preserve">). J Losey choisit ce procédé pour éblouir le </w:t>
      </w:r>
      <w:r w:rsidR="00C55E23">
        <w:rPr>
          <w:rFonts w:cs="Times New Roman"/>
        </w:rPr>
        <w:t>spectateur</w:t>
      </w:r>
      <w:r>
        <w:rPr>
          <w:rFonts w:cs="Times New Roman"/>
        </w:rPr>
        <w:t>. La couleur verte est le sujet même du film, impossible de ne pas l’utiliser dans ce film.</w:t>
      </w:r>
    </w:p>
    <w:p w14:paraId="3783EAF2" w14:textId="395A20F7" w:rsidR="00BC56BE" w:rsidRDefault="00BC56BE" w:rsidP="006E0C4F">
      <w:pPr>
        <w:spacing w:before="100" w:beforeAutospacing="1" w:after="100" w:afterAutospacing="1"/>
        <w:rPr>
          <w:rFonts w:cs="Times New Roman"/>
        </w:rPr>
      </w:pPr>
      <w:r>
        <w:rPr>
          <w:rFonts w:cs="Times New Roman"/>
        </w:rPr>
        <w:t xml:space="preserve">L’importance de la couleur verte ? Quand et </w:t>
      </w:r>
      <w:r w:rsidR="00C55E23">
        <w:rPr>
          <w:rFonts w:cs="Times New Roman"/>
        </w:rPr>
        <w:t>où</w:t>
      </w:r>
      <w:r>
        <w:rPr>
          <w:rFonts w:cs="Times New Roman"/>
        </w:rPr>
        <w:t> ?</w:t>
      </w:r>
    </w:p>
    <w:p w14:paraId="5AD922AD" w14:textId="77777777" w:rsidR="00BC56BE" w:rsidRDefault="00BC56BE" w:rsidP="006E0C4F">
      <w:pPr>
        <w:spacing w:before="100" w:beforeAutospacing="1" w:after="100" w:afterAutospacing="1"/>
        <w:rPr>
          <w:rFonts w:cs="Times New Roman"/>
        </w:rPr>
      </w:pPr>
      <w:r>
        <w:rPr>
          <w:rFonts w:cs="Times New Roman"/>
        </w:rPr>
        <w:t>Que signifie-t-elle pour les personnages du film ?</w:t>
      </w:r>
    </w:p>
    <w:p w14:paraId="57141BBE" w14:textId="77777777" w:rsidR="00BC56BE" w:rsidRDefault="00BC56BE" w:rsidP="006E0C4F">
      <w:pPr>
        <w:spacing w:before="100" w:beforeAutospacing="1" w:after="100" w:afterAutospacing="1"/>
        <w:rPr>
          <w:rFonts w:cs="Times New Roman"/>
        </w:rPr>
      </w:pPr>
      <w:r>
        <w:rPr>
          <w:rFonts w:cs="Times New Roman"/>
        </w:rPr>
        <w:t>Qu’entraine-t-elle ?</w:t>
      </w:r>
    </w:p>
    <w:p w14:paraId="39791A25" w14:textId="77777777" w:rsidR="006E0C4F" w:rsidRDefault="006E0C4F" w:rsidP="006E0C4F">
      <w:pPr>
        <w:spacing w:before="100" w:beforeAutospacing="1" w:after="100" w:afterAutospacing="1"/>
        <w:rPr>
          <w:rFonts w:cs="Times New Roman"/>
        </w:rPr>
      </w:pPr>
    </w:p>
    <w:p w14:paraId="75ECDA46" w14:textId="77777777" w:rsidR="00F22A30" w:rsidRDefault="00F22A30" w:rsidP="006E0C4F">
      <w:pPr>
        <w:spacing w:before="100" w:beforeAutospacing="1" w:after="100" w:afterAutospacing="1"/>
        <w:rPr>
          <w:rFonts w:cs="Times New Roman"/>
        </w:rPr>
      </w:pPr>
    </w:p>
    <w:p w14:paraId="1A7EB1A8" w14:textId="77777777" w:rsidR="00F22A30" w:rsidRDefault="00F22A30" w:rsidP="006E0C4F">
      <w:pPr>
        <w:spacing w:before="100" w:beforeAutospacing="1" w:after="100" w:afterAutospacing="1"/>
        <w:rPr>
          <w:rFonts w:cs="Times New Roman"/>
        </w:rPr>
      </w:pPr>
    </w:p>
    <w:p w14:paraId="0972482F" w14:textId="77777777" w:rsidR="00F22A30" w:rsidRDefault="00F22A30" w:rsidP="006E0C4F">
      <w:pPr>
        <w:spacing w:before="100" w:beforeAutospacing="1" w:after="100" w:afterAutospacing="1"/>
        <w:rPr>
          <w:rFonts w:cs="Times New Roman"/>
        </w:rPr>
      </w:pPr>
    </w:p>
    <w:p w14:paraId="0047F7DD" w14:textId="77777777" w:rsidR="00F22A30" w:rsidRDefault="00F22A30" w:rsidP="006E0C4F">
      <w:pPr>
        <w:spacing w:before="100" w:beforeAutospacing="1" w:after="100" w:afterAutospacing="1"/>
        <w:rPr>
          <w:rFonts w:cs="Times New Roman"/>
        </w:rPr>
      </w:pPr>
    </w:p>
    <w:p w14:paraId="63FC8305" w14:textId="77777777" w:rsidR="00F22A30" w:rsidRDefault="00F22A30" w:rsidP="006E0C4F">
      <w:pPr>
        <w:spacing w:before="100" w:beforeAutospacing="1" w:after="100" w:afterAutospacing="1"/>
        <w:rPr>
          <w:rFonts w:cs="Times New Roman"/>
        </w:rPr>
      </w:pPr>
    </w:p>
    <w:p w14:paraId="693B3753" w14:textId="77777777" w:rsidR="00F22A30" w:rsidRDefault="00F22A30" w:rsidP="006E0C4F">
      <w:pPr>
        <w:spacing w:before="100" w:beforeAutospacing="1" w:after="100" w:afterAutospacing="1"/>
        <w:rPr>
          <w:rFonts w:cs="Times New Roman"/>
        </w:rPr>
      </w:pPr>
    </w:p>
    <w:p w14:paraId="1FC65195" w14:textId="77777777" w:rsidR="00F22A30" w:rsidRDefault="00F22A30" w:rsidP="006E0C4F">
      <w:pPr>
        <w:spacing w:before="100" w:beforeAutospacing="1" w:after="100" w:afterAutospacing="1"/>
        <w:rPr>
          <w:rFonts w:cs="Times New Roman"/>
        </w:rPr>
      </w:pPr>
    </w:p>
    <w:p w14:paraId="16348039" w14:textId="77777777" w:rsidR="00F22A30" w:rsidRDefault="00F22A30" w:rsidP="006E0C4F">
      <w:pPr>
        <w:spacing w:before="100" w:beforeAutospacing="1" w:after="100" w:afterAutospacing="1"/>
        <w:rPr>
          <w:rFonts w:cs="Times New Roman"/>
        </w:rPr>
      </w:pPr>
    </w:p>
    <w:p w14:paraId="7727BBEF" w14:textId="77777777" w:rsidR="00F22A30" w:rsidRDefault="00F22A30" w:rsidP="006E0C4F">
      <w:pPr>
        <w:spacing w:before="100" w:beforeAutospacing="1" w:after="100" w:afterAutospacing="1"/>
        <w:rPr>
          <w:rFonts w:cs="Times New Roman"/>
        </w:rPr>
      </w:pPr>
    </w:p>
    <w:p w14:paraId="4A61A6A0" w14:textId="77777777" w:rsidR="00F22A30" w:rsidRDefault="00F22A30" w:rsidP="006E0C4F">
      <w:pPr>
        <w:spacing w:before="100" w:beforeAutospacing="1" w:after="100" w:afterAutospacing="1"/>
        <w:rPr>
          <w:rFonts w:cs="Times New Roman"/>
        </w:rPr>
      </w:pPr>
    </w:p>
    <w:p w14:paraId="1F422A0F" w14:textId="77777777" w:rsidR="00F22A30" w:rsidRDefault="00F22A30" w:rsidP="006E0C4F">
      <w:pPr>
        <w:spacing w:before="100" w:beforeAutospacing="1" w:after="100" w:afterAutospacing="1"/>
        <w:rPr>
          <w:rFonts w:cs="Times New Roman"/>
        </w:rPr>
      </w:pPr>
    </w:p>
    <w:p w14:paraId="4854446F" w14:textId="77777777" w:rsidR="00F22A30" w:rsidRDefault="00F22A30" w:rsidP="006E0C4F">
      <w:pPr>
        <w:spacing w:before="100" w:beforeAutospacing="1" w:after="100" w:afterAutospacing="1"/>
        <w:rPr>
          <w:rFonts w:cs="Times New Roman"/>
        </w:rPr>
      </w:pPr>
    </w:p>
    <w:p w14:paraId="63D23EFF" w14:textId="77777777" w:rsidR="00F22A30" w:rsidRDefault="00F22A30" w:rsidP="006E0C4F">
      <w:pPr>
        <w:spacing w:before="100" w:beforeAutospacing="1" w:after="100" w:afterAutospacing="1"/>
        <w:rPr>
          <w:rFonts w:cs="Times New Roman"/>
        </w:rPr>
      </w:pPr>
    </w:p>
    <w:p w14:paraId="13C7B353" w14:textId="77777777" w:rsidR="00F22A30" w:rsidRDefault="00F22A30" w:rsidP="006E0C4F">
      <w:pPr>
        <w:spacing w:before="100" w:beforeAutospacing="1" w:after="100" w:afterAutospacing="1"/>
        <w:rPr>
          <w:rFonts w:cs="Times New Roman"/>
        </w:rPr>
      </w:pPr>
    </w:p>
    <w:p w14:paraId="6F374633" w14:textId="77777777" w:rsidR="00F22A30" w:rsidRDefault="00F22A30" w:rsidP="006E0C4F">
      <w:pPr>
        <w:spacing w:before="100" w:beforeAutospacing="1" w:after="100" w:afterAutospacing="1"/>
        <w:rPr>
          <w:rFonts w:cs="Times New Roman"/>
        </w:rPr>
      </w:pPr>
    </w:p>
    <w:p w14:paraId="368D0492" w14:textId="77777777" w:rsidR="00267534" w:rsidRDefault="00267534" w:rsidP="001615D3">
      <w:pPr>
        <w:spacing w:before="100" w:beforeAutospacing="1" w:after="100" w:afterAutospacing="1"/>
        <w:outlineLvl w:val="0"/>
        <w:rPr>
          <w:rFonts w:cs="Times New Roman"/>
        </w:rPr>
      </w:pPr>
      <w:r>
        <w:rPr>
          <w:rFonts w:cs="Times New Roman"/>
        </w:rPr>
        <w:t>LES ETAPES DU RECIT :</w:t>
      </w:r>
    </w:p>
    <w:p w14:paraId="5AF51A32" w14:textId="54C06896" w:rsidR="00267534" w:rsidRDefault="00D87D9B" w:rsidP="001615D3">
      <w:pPr>
        <w:spacing w:before="100" w:beforeAutospacing="1" w:after="100" w:afterAutospacing="1"/>
        <w:outlineLvl w:val="0"/>
        <w:rPr>
          <w:rFonts w:cs="Times New Roman"/>
        </w:rPr>
      </w:pPr>
      <w:r>
        <w:rPr>
          <w:rFonts w:cs="Times New Roman"/>
        </w:rPr>
        <w:t>1 D</w:t>
      </w:r>
      <w:r w:rsidR="00267534">
        <w:rPr>
          <w:rFonts w:cs="Times New Roman"/>
        </w:rPr>
        <w:t>ans le commissariat, une longue histoire commence : 6,44</w:t>
      </w:r>
    </w:p>
    <w:p w14:paraId="3EE74EB6" w14:textId="73DE8F42" w:rsidR="00267534" w:rsidRDefault="00E92F51" w:rsidP="00E92F51">
      <w:pPr>
        <w:spacing w:before="100" w:beforeAutospacing="1" w:after="100" w:afterAutospacing="1"/>
        <w:rPr>
          <w:rFonts w:cs="Times New Roman"/>
        </w:rPr>
      </w:pPr>
      <w:r>
        <w:rPr>
          <w:rFonts w:cs="Times New Roman"/>
        </w:rPr>
        <w:t>2 Du</w:t>
      </w:r>
      <w:r w:rsidR="00267534">
        <w:rPr>
          <w:rFonts w:cs="Times New Roman"/>
        </w:rPr>
        <w:t xml:space="preserve"> voyage de ses parents à l’annonce de leur mort</w:t>
      </w:r>
      <w:proofErr w:type="gramStart"/>
      <w:r w:rsidR="00267534">
        <w:rPr>
          <w:rFonts w:cs="Times New Roman"/>
        </w:rPr>
        <w:t> :abandon</w:t>
      </w:r>
      <w:proofErr w:type="gramEnd"/>
      <w:r w:rsidR="00267534">
        <w:rPr>
          <w:rFonts w:cs="Times New Roman"/>
        </w:rPr>
        <w:t xml:space="preserve"> et hébergement successif jusqu’à la maison de </w:t>
      </w:r>
      <w:proofErr w:type="spellStart"/>
      <w:r w:rsidR="00267534">
        <w:rPr>
          <w:rFonts w:cs="Times New Roman"/>
        </w:rPr>
        <w:t>Gramp</w:t>
      </w:r>
      <w:proofErr w:type="spellEnd"/>
      <w:r w:rsidR="00267534">
        <w:rPr>
          <w:rFonts w:cs="Times New Roman"/>
        </w:rPr>
        <w:t>.</w:t>
      </w:r>
      <w:r>
        <w:rPr>
          <w:rFonts w:cs="Times New Roman"/>
        </w:rPr>
        <w:t xml:space="preserve">  </w:t>
      </w:r>
      <w:r w:rsidR="00267534">
        <w:rPr>
          <w:rFonts w:cs="Times New Roman"/>
        </w:rPr>
        <w:t>6,44 à 8,27</w:t>
      </w:r>
    </w:p>
    <w:p w14:paraId="4AC37608" w14:textId="77777777" w:rsidR="00267534" w:rsidRDefault="00267534" w:rsidP="006E0C4F">
      <w:pPr>
        <w:spacing w:before="100" w:beforeAutospacing="1" w:after="100" w:afterAutospacing="1"/>
        <w:rPr>
          <w:rFonts w:cs="Times New Roman"/>
        </w:rPr>
      </w:pPr>
      <w:r>
        <w:rPr>
          <w:rFonts w:cs="Times New Roman"/>
        </w:rPr>
        <w:t xml:space="preserve">3 installation chez </w:t>
      </w:r>
      <w:proofErr w:type="spellStart"/>
      <w:r>
        <w:rPr>
          <w:rFonts w:cs="Times New Roman"/>
        </w:rPr>
        <w:t>Gramp</w:t>
      </w:r>
      <w:proofErr w:type="spellEnd"/>
      <w:r>
        <w:rPr>
          <w:rFonts w:cs="Times New Roman"/>
        </w:rPr>
        <w:t xml:space="preserve"> et scène du vase cassé 8,27 à 14,50 puis dialogue avec </w:t>
      </w:r>
      <w:proofErr w:type="spellStart"/>
      <w:r>
        <w:rPr>
          <w:rFonts w:cs="Times New Roman"/>
        </w:rPr>
        <w:t>Gramp</w:t>
      </w:r>
      <w:proofErr w:type="spellEnd"/>
      <w:r>
        <w:rPr>
          <w:rFonts w:cs="Times New Roman"/>
        </w:rPr>
        <w:t xml:space="preserve"> à partir des posters de la chambre : 14,50 à 18,25</w:t>
      </w:r>
    </w:p>
    <w:p w14:paraId="4793E98C" w14:textId="77777777" w:rsidR="00267534" w:rsidRDefault="00267534" w:rsidP="006E0C4F">
      <w:pPr>
        <w:spacing w:before="100" w:beforeAutospacing="1" w:after="100" w:afterAutospacing="1"/>
        <w:rPr>
          <w:rFonts w:cs="Times New Roman"/>
        </w:rPr>
      </w:pPr>
      <w:r>
        <w:rPr>
          <w:rFonts w:cs="Times New Roman"/>
        </w:rPr>
        <w:t xml:space="preserve">4 Accueil de Peter par les habitants, les enfants, l’école :  19,28 à 21,30 </w:t>
      </w:r>
      <w:proofErr w:type="gramStart"/>
      <w:r>
        <w:rPr>
          <w:rFonts w:cs="Times New Roman"/>
        </w:rPr>
        <w:t>puis  l’école</w:t>
      </w:r>
      <w:proofErr w:type="gramEnd"/>
      <w:r>
        <w:rPr>
          <w:rFonts w:cs="Times New Roman"/>
        </w:rPr>
        <w:t xml:space="preserve"> à 23,45 puis à 25, vie chez </w:t>
      </w:r>
      <w:proofErr w:type="spellStart"/>
      <w:r>
        <w:rPr>
          <w:rFonts w:cs="Times New Roman"/>
        </w:rPr>
        <w:t>Gramp</w:t>
      </w:r>
      <w:proofErr w:type="spellEnd"/>
      <w:r>
        <w:rPr>
          <w:rFonts w:cs="Times New Roman"/>
        </w:rPr>
        <w:t>.</w:t>
      </w:r>
    </w:p>
    <w:p w14:paraId="10737522" w14:textId="50ED0449" w:rsidR="00267534" w:rsidRDefault="00267534" w:rsidP="006E0C4F">
      <w:pPr>
        <w:spacing w:before="100" w:beforeAutospacing="1" w:after="100" w:afterAutospacing="1"/>
        <w:rPr>
          <w:rFonts w:cs="Times New Roman"/>
        </w:rPr>
      </w:pPr>
      <w:r>
        <w:rPr>
          <w:rFonts w:cs="Times New Roman"/>
        </w:rPr>
        <w:t>5 découverte de la vérité : mobilisation pour les orphelins de guerre : 25 à 28,10 puis dial</w:t>
      </w:r>
      <w:r w:rsidR="00E92F51">
        <w:rPr>
          <w:rFonts w:cs="Times New Roman"/>
        </w:rPr>
        <w:t xml:space="preserve">ogue avec </w:t>
      </w:r>
      <w:proofErr w:type="spellStart"/>
      <w:r w:rsidR="00E92F51">
        <w:rPr>
          <w:rFonts w:cs="Times New Roman"/>
        </w:rPr>
        <w:t>Gramp</w:t>
      </w:r>
      <w:proofErr w:type="spellEnd"/>
      <w:r w:rsidR="00E92F51">
        <w:rPr>
          <w:rFonts w:cs="Times New Roman"/>
        </w:rPr>
        <w:t xml:space="preserve"> et Melle Brand </w:t>
      </w:r>
      <w:r>
        <w:rPr>
          <w:rFonts w:cs="Times New Roman"/>
        </w:rPr>
        <w:t>de 28,10 à 30,40 à 31,15</w:t>
      </w:r>
    </w:p>
    <w:p w14:paraId="38614197" w14:textId="77777777" w:rsidR="00267534" w:rsidRDefault="00267534" w:rsidP="006E0C4F">
      <w:pPr>
        <w:spacing w:before="100" w:beforeAutospacing="1" w:after="100" w:afterAutospacing="1"/>
        <w:rPr>
          <w:rFonts w:cs="Times New Roman"/>
        </w:rPr>
      </w:pPr>
      <w:r>
        <w:rPr>
          <w:rFonts w:cs="Times New Roman"/>
        </w:rPr>
        <w:t xml:space="preserve">6 Symbole de la plante verte (31,15 à 35,25), scène du bain et cheveux verts (36,30 à 42 ;47 puis regard des autres </w:t>
      </w:r>
      <w:proofErr w:type="gramStart"/>
      <w:r>
        <w:rPr>
          <w:rFonts w:cs="Times New Roman"/>
        </w:rPr>
        <w:t>( 42</w:t>
      </w:r>
      <w:proofErr w:type="gramEnd"/>
      <w:r>
        <w:rPr>
          <w:rFonts w:cs="Times New Roman"/>
        </w:rPr>
        <w:t>,57 à 44,31), le diagnostic du médecin ( 44,30 à 46,40)</w:t>
      </w:r>
    </w:p>
    <w:p w14:paraId="061E0617" w14:textId="77777777" w:rsidR="00F22A30" w:rsidRDefault="00F22A30" w:rsidP="006E0C4F">
      <w:pPr>
        <w:spacing w:before="100" w:beforeAutospacing="1" w:after="100" w:afterAutospacing="1"/>
        <w:rPr>
          <w:rFonts w:cs="Times New Roman"/>
        </w:rPr>
      </w:pPr>
      <w:r>
        <w:rPr>
          <w:rFonts w:cs="Times New Roman"/>
        </w:rPr>
        <w:t xml:space="preserve">7 De l’acceptation au rejet 46,40 à 50,15 puis retour à l’école </w:t>
      </w:r>
      <w:proofErr w:type="gramStart"/>
      <w:r>
        <w:rPr>
          <w:rFonts w:cs="Times New Roman"/>
        </w:rPr>
        <w:t>( 50</w:t>
      </w:r>
      <w:proofErr w:type="gramEnd"/>
      <w:r>
        <w:rPr>
          <w:rFonts w:cs="Times New Roman"/>
        </w:rPr>
        <w:t>,15 à 53,20) et tentative de comprendre le phénomène ( 53,20 à 56,30) et rencontre avec les orphelins (56,30 à 1,1,34) e</w:t>
      </w:r>
    </w:p>
    <w:p w14:paraId="48DC57BA" w14:textId="77777777" w:rsidR="00F22A30" w:rsidRDefault="00F22A30" w:rsidP="006E0C4F">
      <w:pPr>
        <w:spacing w:before="100" w:beforeAutospacing="1" w:after="100" w:afterAutospacing="1"/>
        <w:rPr>
          <w:rFonts w:cs="Times New Roman"/>
        </w:rPr>
      </w:pPr>
      <w:r>
        <w:rPr>
          <w:rFonts w:cs="Times New Roman"/>
        </w:rPr>
        <w:t xml:space="preserve">8 du rejet à l’humiliation, les adultes ne sont pas dignes de confiance : 1,7,00 à 1h9,28 retour chez </w:t>
      </w:r>
      <w:proofErr w:type="spellStart"/>
      <w:r>
        <w:rPr>
          <w:rFonts w:cs="Times New Roman"/>
        </w:rPr>
        <w:t>Gramp</w:t>
      </w:r>
      <w:proofErr w:type="spellEnd"/>
      <w:r>
        <w:rPr>
          <w:rFonts w:cs="Times New Roman"/>
        </w:rPr>
        <w:t xml:space="preserve"> et décision de se raser la tête, </w:t>
      </w:r>
    </w:p>
    <w:p w14:paraId="481E5D53" w14:textId="77777777" w:rsidR="00F22A30" w:rsidRDefault="00F22A30" w:rsidP="006E0C4F">
      <w:pPr>
        <w:spacing w:before="100" w:beforeAutospacing="1" w:after="100" w:afterAutospacing="1"/>
        <w:rPr>
          <w:rFonts w:cs="Times New Roman"/>
        </w:rPr>
      </w:pPr>
      <w:r>
        <w:rPr>
          <w:rFonts w:cs="Times New Roman"/>
        </w:rPr>
        <w:t>1h9,28 à 1,17,54 scène chez le coiffeur</w:t>
      </w:r>
    </w:p>
    <w:p w14:paraId="4FEF226D" w14:textId="77777777" w:rsidR="00F22A30" w:rsidRDefault="00F22A30" w:rsidP="006E0C4F">
      <w:pPr>
        <w:spacing w:before="100" w:beforeAutospacing="1" w:after="100" w:afterAutospacing="1"/>
        <w:rPr>
          <w:rFonts w:cs="Times New Roman"/>
        </w:rPr>
      </w:pPr>
      <w:r>
        <w:rPr>
          <w:rFonts w:cs="Times New Roman"/>
        </w:rPr>
        <w:t>1,7,54 à 1,16,</w:t>
      </w:r>
      <w:proofErr w:type="gramStart"/>
      <w:r>
        <w:rPr>
          <w:rFonts w:cs="Times New Roman"/>
        </w:rPr>
        <w:t>20  fuite</w:t>
      </w:r>
      <w:proofErr w:type="gramEnd"/>
      <w:r>
        <w:rPr>
          <w:rFonts w:cs="Times New Roman"/>
        </w:rPr>
        <w:t>.</w:t>
      </w:r>
    </w:p>
    <w:p w14:paraId="2408914E" w14:textId="77777777" w:rsidR="00F22A30" w:rsidRPr="006E0C4F" w:rsidRDefault="00F22A30" w:rsidP="006E0C4F">
      <w:pPr>
        <w:spacing w:before="100" w:beforeAutospacing="1" w:after="100" w:afterAutospacing="1"/>
        <w:rPr>
          <w:rFonts w:cs="Times New Roman"/>
        </w:rPr>
      </w:pPr>
      <w:r>
        <w:rPr>
          <w:rFonts w:cs="Times New Roman"/>
        </w:rPr>
        <w:t>9 Fin de l’histoire et acceptation de soi : les cheveux repousseront verts :  à partir de 1,16,20</w:t>
      </w:r>
    </w:p>
    <w:p w14:paraId="77BB31C7" w14:textId="77777777" w:rsidR="006F7929" w:rsidRPr="00C740BF" w:rsidRDefault="006F7929" w:rsidP="00C740BF">
      <w:pPr>
        <w:spacing w:before="100" w:beforeAutospacing="1" w:after="100" w:afterAutospacing="1"/>
        <w:rPr>
          <w:rFonts w:cs="Times New Roman"/>
        </w:rPr>
      </w:pPr>
    </w:p>
    <w:p w14:paraId="63719454" w14:textId="77777777" w:rsidR="00C740BF" w:rsidRPr="006E0C4F" w:rsidRDefault="00C740BF"/>
    <w:sectPr w:rsidR="00C740BF" w:rsidRPr="006E0C4F" w:rsidSect="00A91016">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A1BFE"/>
    <w:multiLevelType w:val="hybridMultilevel"/>
    <w:tmpl w:val="18467608"/>
    <w:lvl w:ilvl="0" w:tplc="5EDCB1E4">
      <w:start w:val="1"/>
      <w:numFmt w:val="bullet"/>
      <w:lvlText w:val="-"/>
      <w:lvlJc w:val="left"/>
      <w:pPr>
        <w:ind w:left="3200" w:hanging="360"/>
      </w:pPr>
      <w:rPr>
        <w:rFonts w:ascii="Times New Roman" w:eastAsiaTheme="minorEastAsia" w:hAnsi="Times New Roman" w:cs="Times New Roman" w:hint="default"/>
      </w:rPr>
    </w:lvl>
    <w:lvl w:ilvl="1" w:tplc="040C0003" w:tentative="1">
      <w:start w:val="1"/>
      <w:numFmt w:val="bullet"/>
      <w:lvlText w:val="o"/>
      <w:lvlJc w:val="left"/>
      <w:pPr>
        <w:ind w:left="3920" w:hanging="360"/>
      </w:pPr>
      <w:rPr>
        <w:rFonts w:ascii="Courier New" w:hAnsi="Courier New" w:cs="Courier New" w:hint="default"/>
      </w:rPr>
    </w:lvl>
    <w:lvl w:ilvl="2" w:tplc="040C0005" w:tentative="1">
      <w:start w:val="1"/>
      <w:numFmt w:val="bullet"/>
      <w:lvlText w:val=""/>
      <w:lvlJc w:val="left"/>
      <w:pPr>
        <w:ind w:left="4640" w:hanging="360"/>
      </w:pPr>
      <w:rPr>
        <w:rFonts w:ascii="Wingdings" w:hAnsi="Wingdings" w:hint="default"/>
      </w:rPr>
    </w:lvl>
    <w:lvl w:ilvl="3" w:tplc="040C0001" w:tentative="1">
      <w:start w:val="1"/>
      <w:numFmt w:val="bullet"/>
      <w:lvlText w:val=""/>
      <w:lvlJc w:val="left"/>
      <w:pPr>
        <w:ind w:left="5360" w:hanging="360"/>
      </w:pPr>
      <w:rPr>
        <w:rFonts w:ascii="Symbol" w:hAnsi="Symbol" w:hint="default"/>
      </w:rPr>
    </w:lvl>
    <w:lvl w:ilvl="4" w:tplc="040C0003" w:tentative="1">
      <w:start w:val="1"/>
      <w:numFmt w:val="bullet"/>
      <w:lvlText w:val="o"/>
      <w:lvlJc w:val="left"/>
      <w:pPr>
        <w:ind w:left="6080" w:hanging="360"/>
      </w:pPr>
      <w:rPr>
        <w:rFonts w:ascii="Courier New" w:hAnsi="Courier New" w:cs="Courier New" w:hint="default"/>
      </w:rPr>
    </w:lvl>
    <w:lvl w:ilvl="5" w:tplc="040C0005" w:tentative="1">
      <w:start w:val="1"/>
      <w:numFmt w:val="bullet"/>
      <w:lvlText w:val=""/>
      <w:lvlJc w:val="left"/>
      <w:pPr>
        <w:ind w:left="6800" w:hanging="360"/>
      </w:pPr>
      <w:rPr>
        <w:rFonts w:ascii="Wingdings" w:hAnsi="Wingdings" w:hint="default"/>
      </w:rPr>
    </w:lvl>
    <w:lvl w:ilvl="6" w:tplc="040C0001" w:tentative="1">
      <w:start w:val="1"/>
      <w:numFmt w:val="bullet"/>
      <w:lvlText w:val=""/>
      <w:lvlJc w:val="left"/>
      <w:pPr>
        <w:ind w:left="7520" w:hanging="360"/>
      </w:pPr>
      <w:rPr>
        <w:rFonts w:ascii="Symbol" w:hAnsi="Symbol" w:hint="default"/>
      </w:rPr>
    </w:lvl>
    <w:lvl w:ilvl="7" w:tplc="040C0003" w:tentative="1">
      <w:start w:val="1"/>
      <w:numFmt w:val="bullet"/>
      <w:lvlText w:val="o"/>
      <w:lvlJc w:val="left"/>
      <w:pPr>
        <w:ind w:left="8240" w:hanging="360"/>
      </w:pPr>
      <w:rPr>
        <w:rFonts w:ascii="Courier New" w:hAnsi="Courier New" w:cs="Courier New" w:hint="default"/>
      </w:rPr>
    </w:lvl>
    <w:lvl w:ilvl="8" w:tplc="040C0005" w:tentative="1">
      <w:start w:val="1"/>
      <w:numFmt w:val="bullet"/>
      <w:lvlText w:val=""/>
      <w:lvlJc w:val="left"/>
      <w:pPr>
        <w:ind w:left="8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BF"/>
    <w:rsid w:val="000D5FB9"/>
    <w:rsid w:val="001615D3"/>
    <w:rsid w:val="00267534"/>
    <w:rsid w:val="003456A9"/>
    <w:rsid w:val="006E0C4F"/>
    <w:rsid w:val="006F7929"/>
    <w:rsid w:val="00A52EEE"/>
    <w:rsid w:val="00A91016"/>
    <w:rsid w:val="00BC56BE"/>
    <w:rsid w:val="00C55E23"/>
    <w:rsid w:val="00C740BF"/>
    <w:rsid w:val="00D87D9B"/>
    <w:rsid w:val="00DA57E2"/>
    <w:rsid w:val="00E92F51"/>
    <w:rsid w:val="00F22A30"/>
    <w:rsid w:val="00FA44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3F285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C740BF"/>
    <w:pPr>
      <w:spacing w:before="100" w:beforeAutospacing="1" w:after="100" w:afterAutospacing="1"/>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0BF"/>
    <w:rPr>
      <w:rFonts w:ascii="Times New Roman" w:hAnsi="Times New Roman" w:cs="Times New Roman"/>
      <w:b/>
      <w:bCs/>
      <w:kern w:val="36"/>
      <w:sz w:val="48"/>
      <w:szCs w:val="48"/>
    </w:rPr>
  </w:style>
  <w:style w:type="character" w:styleId="Lienhypertexte">
    <w:name w:val="Hyperlink"/>
    <w:basedOn w:val="Policepardfaut"/>
    <w:uiPriority w:val="99"/>
    <w:semiHidden/>
    <w:unhideWhenUsed/>
    <w:rsid w:val="00C740BF"/>
    <w:rPr>
      <w:color w:val="0000FF"/>
      <w:u w:val="single"/>
    </w:rPr>
  </w:style>
  <w:style w:type="paragraph" w:styleId="Normalweb">
    <w:name w:val="Normal (Web)"/>
    <w:basedOn w:val="Normal"/>
    <w:uiPriority w:val="99"/>
    <w:semiHidden/>
    <w:unhideWhenUsed/>
    <w:rsid w:val="00C740BF"/>
    <w:pPr>
      <w:spacing w:before="100" w:beforeAutospacing="1" w:after="100" w:afterAutospacing="1"/>
    </w:pPr>
    <w:rPr>
      <w:rFonts w:ascii="Times New Roman" w:hAnsi="Times New Roman" w:cs="Times New Roman"/>
    </w:rPr>
  </w:style>
  <w:style w:type="paragraph" w:styleId="Pardeliste">
    <w:name w:val="List Paragraph"/>
    <w:basedOn w:val="Normal"/>
    <w:uiPriority w:val="34"/>
    <w:qFormat/>
    <w:rsid w:val="00A52EEE"/>
    <w:pPr>
      <w:ind w:left="720"/>
      <w:contextualSpacing/>
    </w:pPr>
  </w:style>
  <w:style w:type="table" w:customStyle="1" w:styleId="Grilledutableau1">
    <w:name w:val="Grille du tableau1"/>
    <w:basedOn w:val="TableauNormal"/>
    <w:next w:val="Grilledutableau"/>
    <w:uiPriority w:val="39"/>
    <w:rsid w:val="00C55E23"/>
    <w:rPr>
      <w:rFonts w:eastAsiaTheme="minorHAnsi"/>
      <w:sz w:val="22"/>
      <w:szCs w:val="22"/>
      <w:lang w:val="fr-S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C5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1043">
      <w:bodyDiv w:val="1"/>
      <w:marLeft w:val="0"/>
      <w:marRight w:val="0"/>
      <w:marTop w:val="0"/>
      <w:marBottom w:val="0"/>
      <w:divBdr>
        <w:top w:val="none" w:sz="0" w:space="0" w:color="auto"/>
        <w:left w:val="none" w:sz="0" w:space="0" w:color="auto"/>
        <w:bottom w:val="none" w:sz="0" w:space="0" w:color="auto"/>
        <w:right w:val="none" w:sz="0" w:space="0" w:color="auto"/>
      </w:divBdr>
      <w:divsChild>
        <w:div w:id="1721512465">
          <w:marLeft w:val="0"/>
          <w:marRight w:val="0"/>
          <w:marTop w:val="0"/>
          <w:marBottom w:val="0"/>
          <w:divBdr>
            <w:top w:val="none" w:sz="0" w:space="0" w:color="auto"/>
            <w:left w:val="none" w:sz="0" w:space="0" w:color="auto"/>
            <w:bottom w:val="none" w:sz="0" w:space="0" w:color="auto"/>
            <w:right w:val="none" w:sz="0" w:space="0" w:color="auto"/>
          </w:divBdr>
        </w:div>
        <w:div w:id="15235947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605</Words>
  <Characters>3329</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 Caroline</dc:creator>
  <cp:keywords/>
  <dc:description/>
  <cp:lastModifiedBy>CORNET Caroline</cp:lastModifiedBy>
  <cp:revision>6</cp:revision>
  <dcterms:created xsi:type="dcterms:W3CDTF">2016-09-10T14:39:00Z</dcterms:created>
  <dcterms:modified xsi:type="dcterms:W3CDTF">2016-09-25T11:28:00Z</dcterms:modified>
</cp:coreProperties>
</file>