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4682" w:type="dxa"/>
        <w:tblLook w:val="04A0" w:firstRow="1" w:lastRow="0" w:firstColumn="1" w:lastColumn="0" w:noHBand="0" w:noVBand="1"/>
      </w:tblPr>
      <w:tblGrid>
        <w:gridCol w:w="2830"/>
        <w:gridCol w:w="4111"/>
        <w:gridCol w:w="3969"/>
        <w:gridCol w:w="3772"/>
      </w:tblGrid>
      <w:tr w:rsidR="00283DEC" w:rsidTr="00283DEC">
        <w:trPr>
          <w:trHeight w:val="318"/>
        </w:trPr>
        <w:tc>
          <w:tcPr>
            <w:tcW w:w="14682" w:type="dxa"/>
            <w:gridSpan w:val="4"/>
          </w:tcPr>
          <w:p w:rsidR="00283DEC" w:rsidRPr="00283DEC" w:rsidRDefault="00283DEC">
            <w:pPr>
              <w:rPr>
                <w:b/>
              </w:rPr>
            </w:pPr>
            <w:r w:rsidRPr="00283DEC">
              <w:rPr>
                <w:b/>
                <w:sz w:val="28"/>
              </w:rPr>
              <w:t>Conscience lexicale</w:t>
            </w:r>
            <w:r w:rsidR="00DB1507">
              <w:rPr>
                <w:b/>
                <w:sz w:val="28"/>
              </w:rPr>
              <w:t xml:space="preserve">      </w:t>
            </w:r>
            <w:r w:rsidR="00DB1507" w:rsidRPr="00DB1507">
              <w:rPr>
                <w:b/>
                <w:i/>
                <w:sz w:val="28"/>
              </w:rPr>
              <w:t>Capacité à identifier et isoler un mot dans la phrase</w:t>
            </w:r>
          </w:p>
        </w:tc>
      </w:tr>
      <w:tr w:rsidR="00283DEC" w:rsidTr="008B2062">
        <w:trPr>
          <w:trHeight w:val="413"/>
        </w:trPr>
        <w:tc>
          <w:tcPr>
            <w:tcW w:w="2830" w:type="dxa"/>
          </w:tcPr>
          <w:p w:rsidR="00283DEC" w:rsidRDefault="00283DEC"/>
        </w:tc>
        <w:tc>
          <w:tcPr>
            <w:tcW w:w="4111" w:type="dxa"/>
          </w:tcPr>
          <w:p w:rsidR="00283DEC" w:rsidRPr="00283DEC" w:rsidRDefault="00283DEC" w:rsidP="00283DEC">
            <w:pPr>
              <w:jc w:val="center"/>
              <w:rPr>
                <w:b/>
                <w:sz w:val="28"/>
              </w:rPr>
            </w:pPr>
            <w:r w:rsidRPr="00283DEC">
              <w:rPr>
                <w:b/>
                <w:sz w:val="28"/>
              </w:rPr>
              <w:t>CP</w:t>
            </w:r>
          </w:p>
        </w:tc>
        <w:tc>
          <w:tcPr>
            <w:tcW w:w="3969" w:type="dxa"/>
          </w:tcPr>
          <w:p w:rsidR="00283DEC" w:rsidRPr="00283DEC" w:rsidRDefault="00283DEC" w:rsidP="00283DEC">
            <w:pPr>
              <w:jc w:val="center"/>
              <w:rPr>
                <w:b/>
                <w:sz w:val="28"/>
              </w:rPr>
            </w:pPr>
            <w:r w:rsidRPr="00283DEC">
              <w:rPr>
                <w:b/>
                <w:sz w:val="28"/>
              </w:rPr>
              <w:t>CE1</w:t>
            </w:r>
          </w:p>
        </w:tc>
        <w:tc>
          <w:tcPr>
            <w:tcW w:w="3772" w:type="dxa"/>
          </w:tcPr>
          <w:p w:rsidR="00283DEC" w:rsidRPr="00283DEC" w:rsidRDefault="00283DEC" w:rsidP="00283DEC">
            <w:pPr>
              <w:jc w:val="center"/>
              <w:rPr>
                <w:b/>
                <w:sz w:val="28"/>
              </w:rPr>
            </w:pPr>
            <w:r w:rsidRPr="00283DEC">
              <w:rPr>
                <w:b/>
                <w:sz w:val="28"/>
              </w:rPr>
              <w:t>CE2</w:t>
            </w:r>
          </w:p>
        </w:tc>
      </w:tr>
      <w:tr w:rsidR="00283DEC" w:rsidTr="008B2062">
        <w:trPr>
          <w:trHeight w:val="951"/>
        </w:trPr>
        <w:tc>
          <w:tcPr>
            <w:tcW w:w="2830" w:type="dxa"/>
          </w:tcPr>
          <w:p w:rsidR="00283DEC" w:rsidRDefault="00DB1507">
            <w:r>
              <w:t>Acquérir le concept de mot en tant qu’unité signifiante du langage oral et du langage écrit</w:t>
            </w:r>
          </w:p>
        </w:tc>
        <w:tc>
          <w:tcPr>
            <w:tcW w:w="4111" w:type="dxa"/>
          </w:tcPr>
          <w:p w:rsidR="00283DEC" w:rsidRDefault="001751B7">
            <w:pPr>
              <w:rPr>
                <w:color w:val="2E74B5" w:themeColor="accent1" w:themeShade="BF"/>
              </w:rPr>
            </w:pPr>
            <w:r w:rsidRPr="001751B7">
              <w:rPr>
                <w:color w:val="2E74B5" w:themeColor="accent1" w:themeShade="BF"/>
              </w:rPr>
              <w:t>La soupe de sorcière</w:t>
            </w:r>
          </w:p>
          <w:p w:rsidR="00ED31DC" w:rsidRPr="001751B7" w:rsidRDefault="00ED31DC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Jeu des clowns</w:t>
            </w:r>
          </w:p>
          <w:p w:rsidR="001751B7" w:rsidRDefault="001751B7">
            <w:r>
              <w:t>Segmenter une phrase en mots à l’oral et à l’écrit.</w:t>
            </w:r>
          </w:p>
          <w:p w:rsidR="001751B7" w:rsidRDefault="001751B7">
            <w:r>
              <w:t>Associer un mot à une image.</w:t>
            </w:r>
          </w:p>
        </w:tc>
        <w:tc>
          <w:tcPr>
            <w:tcW w:w="3969" w:type="dxa"/>
          </w:tcPr>
          <w:p w:rsidR="00283DEC" w:rsidRDefault="001751B7">
            <w:r>
              <w:t>Segmenter un texte en phrases</w:t>
            </w:r>
          </w:p>
        </w:tc>
        <w:tc>
          <w:tcPr>
            <w:tcW w:w="3772" w:type="dxa"/>
          </w:tcPr>
          <w:p w:rsidR="00283DEC" w:rsidRDefault="00283DEC"/>
        </w:tc>
      </w:tr>
      <w:tr w:rsidR="00283DEC" w:rsidTr="008B2062">
        <w:trPr>
          <w:trHeight w:val="1010"/>
        </w:trPr>
        <w:tc>
          <w:tcPr>
            <w:tcW w:w="2830" w:type="dxa"/>
          </w:tcPr>
          <w:p w:rsidR="00283DEC" w:rsidRDefault="00DB1507">
            <w:r>
              <w:t>Savoir discriminer et isoler auditivement un mot à l’intérieur d’un discours</w:t>
            </w:r>
          </w:p>
        </w:tc>
        <w:tc>
          <w:tcPr>
            <w:tcW w:w="4111" w:type="dxa"/>
          </w:tcPr>
          <w:p w:rsidR="00283DEC" w:rsidRDefault="001751B7">
            <w:r>
              <w:t>Manipuler des étiquettes-mots.</w:t>
            </w:r>
          </w:p>
        </w:tc>
        <w:tc>
          <w:tcPr>
            <w:tcW w:w="3969" w:type="dxa"/>
          </w:tcPr>
          <w:p w:rsidR="00283DEC" w:rsidRDefault="00283DEC"/>
        </w:tc>
        <w:tc>
          <w:tcPr>
            <w:tcW w:w="3772" w:type="dxa"/>
          </w:tcPr>
          <w:p w:rsidR="00283DEC" w:rsidRDefault="00283DEC"/>
        </w:tc>
      </w:tr>
      <w:tr w:rsidR="00251366" w:rsidTr="00E42A27">
        <w:trPr>
          <w:trHeight w:val="951"/>
        </w:trPr>
        <w:tc>
          <w:tcPr>
            <w:tcW w:w="2830" w:type="dxa"/>
          </w:tcPr>
          <w:p w:rsidR="00251366" w:rsidRDefault="00251366">
            <w:r>
              <w:t>Composer une phrase</w:t>
            </w:r>
          </w:p>
        </w:tc>
        <w:tc>
          <w:tcPr>
            <w:tcW w:w="8080" w:type="dxa"/>
            <w:gridSpan w:val="2"/>
          </w:tcPr>
          <w:p w:rsidR="00ED31DC" w:rsidRPr="00ED31DC" w:rsidRDefault="00ED31DC">
            <w:pPr>
              <w:rPr>
                <w:color w:val="2E74B5" w:themeColor="accent1" w:themeShade="BF"/>
              </w:rPr>
            </w:pPr>
            <w:r w:rsidRPr="00ED31DC">
              <w:rPr>
                <w:color w:val="2E74B5" w:themeColor="accent1" w:themeShade="BF"/>
              </w:rPr>
              <w:t>Jeu des coccinelles</w:t>
            </w:r>
          </w:p>
          <w:p w:rsidR="00251366" w:rsidRDefault="00251366">
            <w:r>
              <w:t>Utiliser une fabrique de phrases.</w:t>
            </w:r>
          </w:p>
          <w:p w:rsidR="00371A1D" w:rsidRDefault="00371A1D">
            <w:r>
              <w:t>Reconstituer une phrase</w:t>
            </w:r>
          </w:p>
          <w:p w:rsidR="00371A1D" w:rsidRDefault="00371A1D">
            <w:r>
              <w:t>Dominos</w:t>
            </w:r>
          </w:p>
        </w:tc>
        <w:tc>
          <w:tcPr>
            <w:tcW w:w="3772" w:type="dxa"/>
          </w:tcPr>
          <w:p w:rsidR="00251366" w:rsidRDefault="00371A1D">
            <w:r>
              <w:t>Reconstituer une phrase en mettant les mots dans l’ordre</w:t>
            </w:r>
          </w:p>
        </w:tc>
      </w:tr>
      <w:tr w:rsidR="00251366" w:rsidTr="00FC405E">
        <w:trPr>
          <w:trHeight w:val="951"/>
        </w:trPr>
        <w:tc>
          <w:tcPr>
            <w:tcW w:w="2830" w:type="dxa"/>
          </w:tcPr>
          <w:p w:rsidR="00251366" w:rsidRDefault="00251366">
            <w:r>
              <w:t>Consolider la notion de place d’un mot dans une phrase en faisant la relation entre la chaine parlée et la chaine écrite</w:t>
            </w:r>
          </w:p>
        </w:tc>
        <w:tc>
          <w:tcPr>
            <w:tcW w:w="8080" w:type="dxa"/>
            <w:gridSpan w:val="2"/>
          </w:tcPr>
          <w:p w:rsidR="00251366" w:rsidRDefault="00251366">
            <w:r>
              <w:t>Remettre une phrase dans l’ordre.</w:t>
            </w:r>
          </w:p>
          <w:p w:rsidR="00251366" w:rsidRDefault="00251366">
            <w:r>
              <w:t>Dire combien il y a de mots dans la phrase.</w:t>
            </w:r>
          </w:p>
          <w:p w:rsidR="00371A1D" w:rsidRDefault="00371A1D">
            <w:r>
              <w:t>Colorier d’une couleur différente chaque phrase d’un court texte.</w:t>
            </w:r>
          </w:p>
          <w:p w:rsidR="00371A1D" w:rsidRDefault="00371A1D">
            <w:r>
              <w:t>Recopier la « énième » phrase</w:t>
            </w:r>
          </w:p>
          <w:p w:rsidR="00371A1D" w:rsidRDefault="00371A1D"/>
        </w:tc>
        <w:tc>
          <w:tcPr>
            <w:tcW w:w="3772" w:type="dxa"/>
          </w:tcPr>
          <w:p w:rsidR="00251366" w:rsidRDefault="00251366"/>
        </w:tc>
      </w:tr>
      <w:tr w:rsidR="00283DEC" w:rsidTr="008B2062">
        <w:trPr>
          <w:trHeight w:val="951"/>
        </w:trPr>
        <w:tc>
          <w:tcPr>
            <w:tcW w:w="2830" w:type="dxa"/>
          </w:tcPr>
          <w:p w:rsidR="00283DEC" w:rsidRDefault="001751B7">
            <w:r>
              <w:t>Savoir repérer auditivement et visuellement les mots dans une phrase.</w:t>
            </w:r>
          </w:p>
        </w:tc>
        <w:tc>
          <w:tcPr>
            <w:tcW w:w="4111" w:type="dxa"/>
          </w:tcPr>
          <w:p w:rsidR="00283DEC" w:rsidRDefault="00371A1D">
            <w:r>
              <w:t>Lecture flash</w:t>
            </w:r>
          </w:p>
        </w:tc>
        <w:tc>
          <w:tcPr>
            <w:tcW w:w="3969" w:type="dxa"/>
          </w:tcPr>
          <w:p w:rsidR="00283DEC" w:rsidRDefault="00371A1D">
            <w:r>
              <w:t>Séparer les mots d’une phrase</w:t>
            </w:r>
          </w:p>
        </w:tc>
        <w:tc>
          <w:tcPr>
            <w:tcW w:w="3772" w:type="dxa"/>
          </w:tcPr>
          <w:p w:rsidR="00283DEC" w:rsidRDefault="00283DEC"/>
        </w:tc>
      </w:tr>
      <w:tr w:rsidR="00DB1507" w:rsidTr="008B2062">
        <w:trPr>
          <w:trHeight w:val="951"/>
        </w:trPr>
        <w:tc>
          <w:tcPr>
            <w:tcW w:w="2830" w:type="dxa"/>
          </w:tcPr>
          <w:p w:rsidR="00DB1507" w:rsidRDefault="001751B7" w:rsidP="00DB1507">
            <w:r>
              <w:t>Séparer auditivement et visuellement l’article du nom</w:t>
            </w:r>
          </w:p>
        </w:tc>
        <w:tc>
          <w:tcPr>
            <w:tcW w:w="4111" w:type="dxa"/>
          </w:tcPr>
          <w:p w:rsidR="00DB1507" w:rsidRDefault="00DB1507" w:rsidP="00DB1507"/>
        </w:tc>
        <w:tc>
          <w:tcPr>
            <w:tcW w:w="3969" w:type="dxa"/>
          </w:tcPr>
          <w:p w:rsidR="00DB1507" w:rsidRDefault="00DB1507" w:rsidP="00DB1507"/>
        </w:tc>
        <w:tc>
          <w:tcPr>
            <w:tcW w:w="3772" w:type="dxa"/>
          </w:tcPr>
          <w:p w:rsidR="00DB1507" w:rsidRDefault="00DB1507" w:rsidP="00DB1507"/>
        </w:tc>
      </w:tr>
      <w:tr w:rsidR="00DB1507" w:rsidTr="008B2062">
        <w:trPr>
          <w:trHeight w:val="1010"/>
        </w:trPr>
        <w:tc>
          <w:tcPr>
            <w:tcW w:w="2830" w:type="dxa"/>
          </w:tcPr>
          <w:p w:rsidR="00DB1507" w:rsidRDefault="001751B7" w:rsidP="00DB1507">
            <w:r>
              <w:t>Identifier</w:t>
            </w:r>
          </w:p>
        </w:tc>
        <w:tc>
          <w:tcPr>
            <w:tcW w:w="4111" w:type="dxa"/>
          </w:tcPr>
          <w:p w:rsidR="00DB1507" w:rsidRDefault="001751B7" w:rsidP="00DB1507">
            <w:r>
              <w:t>Identifier le nom, le déterminant, le verbe</w:t>
            </w:r>
          </w:p>
          <w:p w:rsidR="00371A1D" w:rsidRDefault="00371A1D" w:rsidP="00DB1507">
            <w:r>
              <w:t>Mur des mots</w:t>
            </w:r>
          </w:p>
        </w:tc>
        <w:tc>
          <w:tcPr>
            <w:tcW w:w="3969" w:type="dxa"/>
          </w:tcPr>
          <w:p w:rsidR="00DB1507" w:rsidRDefault="001751B7" w:rsidP="00DB1507">
            <w:r>
              <w:t>Identifier le nom, le déterminant, le verbe.</w:t>
            </w:r>
          </w:p>
          <w:p w:rsidR="001751B7" w:rsidRDefault="001751B7" w:rsidP="00DB1507">
            <w:r>
              <w:t>Identifier des fonctions des mots.</w:t>
            </w:r>
          </w:p>
        </w:tc>
        <w:tc>
          <w:tcPr>
            <w:tcW w:w="3772" w:type="dxa"/>
          </w:tcPr>
          <w:p w:rsidR="00DB1507" w:rsidRDefault="00371A1D" w:rsidP="00DB1507">
            <w:r>
              <w:t>Affichage</w:t>
            </w:r>
          </w:p>
          <w:p w:rsidR="00371A1D" w:rsidRDefault="00371A1D" w:rsidP="00DB1507">
            <w:r>
              <w:t>Carnet de lexique</w:t>
            </w:r>
            <w:bookmarkStart w:id="0" w:name="_GoBack"/>
            <w:bookmarkEnd w:id="0"/>
          </w:p>
        </w:tc>
      </w:tr>
      <w:tr w:rsidR="00251366" w:rsidTr="00E56896">
        <w:trPr>
          <w:trHeight w:val="1010"/>
        </w:trPr>
        <w:tc>
          <w:tcPr>
            <w:tcW w:w="2830" w:type="dxa"/>
          </w:tcPr>
          <w:p w:rsidR="00251366" w:rsidRDefault="00251366" w:rsidP="00DB1507">
            <w:r>
              <w:t>Substituer</w:t>
            </w:r>
          </w:p>
        </w:tc>
        <w:tc>
          <w:tcPr>
            <w:tcW w:w="4111" w:type="dxa"/>
          </w:tcPr>
          <w:p w:rsidR="00251366" w:rsidRDefault="00251366" w:rsidP="001751B7">
            <w:r>
              <w:t>Substituer un mot par un autre dans une phrase.</w:t>
            </w:r>
          </w:p>
        </w:tc>
        <w:tc>
          <w:tcPr>
            <w:tcW w:w="7741" w:type="dxa"/>
            <w:gridSpan w:val="2"/>
          </w:tcPr>
          <w:p w:rsidR="00251366" w:rsidRDefault="00251366" w:rsidP="00DB1507">
            <w:r>
              <w:t>Substituer le GN par un pronom</w:t>
            </w:r>
          </w:p>
        </w:tc>
      </w:tr>
    </w:tbl>
    <w:p w:rsidR="001751B7" w:rsidRDefault="001751B7"/>
    <w:p w:rsidR="001751B7" w:rsidRDefault="001751B7"/>
    <w:sectPr w:rsidR="001751B7" w:rsidSect="00283D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EC"/>
    <w:rsid w:val="00046970"/>
    <w:rsid w:val="001751B7"/>
    <w:rsid w:val="00251366"/>
    <w:rsid w:val="00283DEC"/>
    <w:rsid w:val="00371A1D"/>
    <w:rsid w:val="008B2062"/>
    <w:rsid w:val="00DB1507"/>
    <w:rsid w:val="00ED31DC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2CBC7-A137-4275-8F12-53F0FFCE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5</cp:revision>
  <dcterms:created xsi:type="dcterms:W3CDTF">2018-11-15T10:00:00Z</dcterms:created>
  <dcterms:modified xsi:type="dcterms:W3CDTF">2018-11-20T09:59:00Z</dcterms:modified>
</cp:coreProperties>
</file>