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1"/>
        <w:gridCol w:w="1465"/>
        <w:gridCol w:w="396"/>
        <w:gridCol w:w="3544"/>
        <w:gridCol w:w="3118"/>
        <w:gridCol w:w="2694"/>
        <w:gridCol w:w="3060"/>
      </w:tblGrid>
      <w:tr w:rsidR="00DF58C9" w:rsidTr="001E549C">
        <w:tc>
          <w:tcPr>
            <w:tcW w:w="2576" w:type="dxa"/>
            <w:gridSpan w:val="2"/>
            <w:vAlign w:val="center"/>
          </w:tcPr>
          <w:p w:rsidR="00DF58C9" w:rsidRDefault="00DF58C9" w:rsidP="00737C3B">
            <w:pPr>
              <w:jc w:val="center"/>
            </w:pPr>
            <w:r>
              <w:t xml:space="preserve">Cycle   </w:t>
            </w:r>
            <w:r w:rsidR="00737C3B">
              <w:t>3</w:t>
            </w:r>
          </w:p>
        </w:tc>
        <w:tc>
          <w:tcPr>
            <w:tcW w:w="12812" w:type="dxa"/>
            <w:gridSpan w:val="5"/>
            <w:vAlign w:val="center"/>
          </w:tcPr>
          <w:p w:rsidR="00DF58C9" w:rsidRDefault="00DF58C9" w:rsidP="00737C3B">
            <w:pPr>
              <w:jc w:val="center"/>
            </w:pPr>
            <w:r>
              <w:rPr>
                <w:b/>
                <w:sz w:val="32"/>
              </w:rPr>
              <w:t xml:space="preserve">                </w:t>
            </w:r>
            <w:r w:rsidR="00737C3B">
              <w:rPr>
                <w:b/>
                <w:sz w:val="32"/>
              </w:rPr>
              <w:t>HISTOIRE ET GEOGRAPHIE</w:t>
            </w:r>
            <w:r w:rsidR="003A154E">
              <w:rPr>
                <w:b/>
                <w:sz w:val="32"/>
              </w:rPr>
              <w:br/>
            </w:r>
            <w:r w:rsidR="003A154E" w:rsidRPr="003A154E">
              <w:rPr>
                <w:rFonts w:ascii="Helvetica" w:eastAsia="Times New Roman" w:hAnsi="Helvetica" w:cs="Times New Roman"/>
                <w:b/>
                <w:bCs/>
                <w:sz w:val="18"/>
                <w:szCs w:val="32"/>
              </w:rPr>
              <w:t>(</w:t>
            </w:r>
            <w:r w:rsidR="003A154E" w:rsidRPr="003A154E">
              <w:rPr>
                <w:rFonts w:ascii="Helvetica" w:eastAsia="Times New Roman" w:hAnsi="Helvetica" w:cs="Times New Roman"/>
                <w:b/>
                <w:bCs/>
                <w:i/>
                <w:sz w:val="16"/>
                <w:szCs w:val="32"/>
              </w:rPr>
              <w:t>Programmat</w:t>
            </w:r>
            <w:r w:rsidR="003A154E" w:rsidRPr="003A154E">
              <w:rPr>
                <w:rFonts w:ascii="Helvetica" w:eastAsia="Times New Roman" w:hAnsi="Helvetica" w:cs="Times New Roman"/>
                <w:b/>
                <w:bCs/>
                <w:i/>
                <w:iCs/>
                <w:sz w:val="16"/>
              </w:rPr>
              <w:t>ions issues des travaux des écoles de la zone Afrique de l’Ouest- Inspection des Ecoles Françaises d’Afrique de l’Ouest -Juin 2016)</w:t>
            </w:r>
            <w:bookmarkStart w:id="0" w:name="_GoBack"/>
            <w:bookmarkEnd w:id="0"/>
          </w:p>
        </w:tc>
      </w:tr>
      <w:tr w:rsidR="00DF58C9" w:rsidTr="001E549C">
        <w:tc>
          <w:tcPr>
            <w:tcW w:w="15388" w:type="dxa"/>
            <w:gridSpan w:val="7"/>
          </w:tcPr>
          <w:p w:rsidR="00DF58C9" w:rsidRDefault="00DF58C9" w:rsidP="001F42D0"/>
        </w:tc>
      </w:tr>
      <w:tr w:rsidR="00DF58C9" w:rsidTr="005574F3">
        <w:tc>
          <w:tcPr>
            <w:tcW w:w="1111" w:type="dxa"/>
          </w:tcPr>
          <w:p w:rsidR="00DF58C9" w:rsidRDefault="00DF58C9">
            <w:r>
              <w:t>Domaines du socle</w:t>
            </w:r>
          </w:p>
        </w:tc>
        <w:tc>
          <w:tcPr>
            <w:tcW w:w="1861" w:type="dxa"/>
            <w:gridSpan w:val="2"/>
          </w:tcPr>
          <w:p w:rsidR="00DF58C9" w:rsidRDefault="00DF58C9">
            <w:r>
              <w:t>Compétences travaillées</w:t>
            </w:r>
          </w:p>
        </w:tc>
        <w:tc>
          <w:tcPr>
            <w:tcW w:w="3544" w:type="dxa"/>
          </w:tcPr>
          <w:p w:rsidR="00DF58C9" w:rsidRDefault="00DF58C9">
            <w:r>
              <w:t>Compétences et connaissances associées</w:t>
            </w:r>
          </w:p>
        </w:tc>
        <w:tc>
          <w:tcPr>
            <w:tcW w:w="3118" w:type="dxa"/>
          </w:tcPr>
          <w:p w:rsidR="00DF58C9" w:rsidRDefault="000D3FC1">
            <w:r>
              <w:t>CM1</w:t>
            </w:r>
          </w:p>
        </w:tc>
        <w:tc>
          <w:tcPr>
            <w:tcW w:w="2694" w:type="dxa"/>
          </w:tcPr>
          <w:p w:rsidR="00DF58C9" w:rsidRDefault="000D3FC1">
            <w:r>
              <w:t>CM</w:t>
            </w:r>
            <w:r w:rsidR="00DF58C9">
              <w:t xml:space="preserve"> 2</w:t>
            </w:r>
          </w:p>
        </w:tc>
        <w:tc>
          <w:tcPr>
            <w:tcW w:w="3060" w:type="dxa"/>
          </w:tcPr>
          <w:p w:rsidR="00DF58C9" w:rsidRDefault="000D3FC1">
            <w:r>
              <w:t>6ème</w:t>
            </w:r>
          </w:p>
        </w:tc>
      </w:tr>
      <w:tr w:rsidR="00C05BFA" w:rsidTr="000F4CB7">
        <w:tc>
          <w:tcPr>
            <w:tcW w:w="1111" w:type="dxa"/>
          </w:tcPr>
          <w:p w:rsidR="00C05BFA" w:rsidRDefault="00C05BFA"/>
        </w:tc>
        <w:tc>
          <w:tcPr>
            <w:tcW w:w="14277" w:type="dxa"/>
            <w:gridSpan w:val="6"/>
          </w:tcPr>
          <w:p w:rsidR="00C05BFA" w:rsidRPr="00C05BFA" w:rsidRDefault="00C05BFA" w:rsidP="00DF58C9">
            <w:pPr>
              <w:rPr>
                <w:i/>
              </w:rPr>
            </w:pPr>
            <w:r>
              <w:rPr>
                <w:b/>
                <w:i/>
              </w:rPr>
              <w:t>C</w:t>
            </w:r>
            <w:r w:rsidRPr="00C05BFA">
              <w:rPr>
                <w:b/>
                <w:i/>
              </w:rPr>
              <w:t>onstruire des repères historiques</w:t>
            </w:r>
          </w:p>
        </w:tc>
      </w:tr>
      <w:tr w:rsidR="00A248E2" w:rsidTr="005574F3">
        <w:trPr>
          <w:trHeight w:val="388"/>
        </w:trPr>
        <w:tc>
          <w:tcPr>
            <w:tcW w:w="1111" w:type="dxa"/>
            <w:shd w:val="clear" w:color="auto" w:fill="auto"/>
          </w:tcPr>
          <w:p w:rsidR="00A248E2" w:rsidRDefault="00A248E2" w:rsidP="00703463">
            <w:r>
              <w:t>1</w:t>
            </w:r>
          </w:p>
        </w:tc>
        <w:tc>
          <w:tcPr>
            <w:tcW w:w="1861" w:type="dxa"/>
            <w:gridSpan w:val="2"/>
            <w:vMerge w:val="restart"/>
          </w:tcPr>
          <w:p w:rsidR="00A248E2" w:rsidRPr="002A183E" w:rsidRDefault="00A248E2" w:rsidP="000D3FC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0D3FC1">
              <w:rPr>
                <w:rFonts w:eastAsia="AGaramondPro-Regular" w:cs="AGaramondPro-Regular"/>
              </w:rPr>
              <w:t>Se situer dans le temps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248E2" w:rsidRPr="00A248E2" w:rsidRDefault="00A248E2" w:rsidP="000D3FC1">
            <w:pPr>
              <w:rPr>
                <w:szCs w:val="20"/>
              </w:rPr>
            </w:pPr>
            <w:r w:rsidRPr="00A248E2">
              <w:rPr>
                <w:szCs w:val="20"/>
              </w:rPr>
              <w:t>Ordonner des faits les uns par rapport aux autres et les situer dans une époque ou une période donnée.</w:t>
            </w:r>
          </w:p>
          <w:p w:rsidR="00A248E2" w:rsidRPr="00A248E2" w:rsidRDefault="00A248E2" w:rsidP="000D3FC1">
            <w:pPr>
              <w:rPr>
                <w:szCs w:val="20"/>
              </w:rPr>
            </w:pPr>
          </w:p>
          <w:p w:rsidR="00A248E2" w:rsidRPr="00A248E2" w:rsidRDefault="00A248E2" w:rsidP="000D3FC1">
            <w:pPr>
              <w:rPr>
                <w:szCs w:val="20"/>
              </w:rPr>
            </w:pPr>
            <w:r w:rsidRPr="00A248E2">
              <w:rPr>
                <w:szCs w:val="20"/>
              </w:rPr>
              <w:t>Manipuler et réinvestir le repère historique dans différents contextes.</w:t>
            </w:r>
          </w:p>
          <w:p w:rsidR="00A248E2" w:rsidRPr="00A248E2" w:rsidRDefault="00A248E2" w:rsidP="000D3FC1">
            <w:pPr>
              <w:rPr>
                <w:szCs w:val="20"/>
              </w:rPr>
            </w:pPr>
          </w:p>
          <w:p w:rsidR="00A248E2" w:rsidRPr="00A248E2" w:rsidRDefault="00A248E2" w:rsidP="000D3FC1">
            <w:pPr>
              <w:rPr>
                <w:szCs w:val="20"/>
              </w:rPr>
            </w:pPr>
            <w:r w:rsidRPr="00A248E2">
              <w:rPr>
                <w:szCs w:val="20"/>
              </w:rPr>
              <w:t xml:space="preserve">Situer chronologiquement des grandes périodes historiques. </w:t>
            </w:r>
          </w:p>
          <w:p w:rsidR="00A248E2" w:rsidRPr="00A248E2" w:rsidRDefault="00A248E2" w:rsidP="000D3FC1">
            <w:pPr>
              <w:rPr>
                <w:szCs w:val="20"/>
              </w:rPr>
            </w:pPr>
            <w:r w:rsidRPr="00A248E2">
              <w:rPr>
                <w:szCs w:val="20"/>
              </w:rPr>
              <w:t>Mémoriser les repères historiques liés au programme et savoir les mobiliser dans différents contextes.</w:t>
            </w:r>
          </w:p>
          <w:p w:rsidR="00A248E2" w:rsidRPr="00A248E2" w:rsidRDefault="00A248E2" w:rsidP="000D3FC1">
            <w:pPr>
              <w:rPr>
                <w:szCs w:val="20"/>
              </w:rPr>
            </w:pPr>
          </w:p>
          <w:p w:rsidR="00A248E2" w:rsidRPr="002C0D84" w:rsidRDefault="00A248E2" w:rsidP="000D3FC1">
            <w:pPr>
              <w:rPr>
                <w:sz w:val="20"/>
                <w:szCs w:val="20"/>
              </w:rPr>
            </w:pPr>
            <w:r w:rsidRPr="00A248E2">
              <w:rPr>
                <w:szCs w:val="20"/>
              </w:rPr>
              <w:t>Utiliser des documents donnant à voir une représentation du temps (dont les frises chronologiques), à différentes échelles, et le lexique relatif au découpage du temps et suscitant la mise en perspective des faits.</w:t>
            </w:r>
          </w:p>
        </w:tc>
        <w:tc>
          <w:tcPr>
            <w:tcW w:w="3118" w:type="dxa"/>
            <w:vMerge w:val="restart"/>
          </w:tcPr>
          <w:p w:rsidR="00A248E2" w:rsidRPr="002B0F17" w:rsidRDefault="00A248E2" w:rsidP="000D3FC1">
            <w:pPr>
              <w:rPr>
                <w:b/>
              </w:rPr>
            </w:pPr>
            <w:r w:rsidRPr="002B0F17">
              <w:rPr>
                <w:b/>
              </w:rPr>
              <w:t>Thème 1 : Et avant la France ?</w:t>
            </w:r>
          </w:p>
          <w:p w:rsidR="00A248E2" w:rsidRDefault="00A248E2" w:rsidP="000D3FC1">
            <w:r>
              <w:t xml:space="preserve">Quelles traces de l’occupation ancienne du territoire français ? </w:t>
            </w:r>
            <w:r>
              <w:br/>
              <w:t>Celtes, Gaulois, Grecs et Romains : quels héritages des mondes anciens ?</w:t>
            </w:r>
            <w:r>
              <w:br/>
              <w:t>Les grands mouvements et déplacements de populations (IV, Xème siècles)</w:t>
            </w:r>
          </w:p>
          <w:p w:rsidR="00A248E2" w:rsidRDefault="00A248E2" w:rsidP="000D3FC1">
            <w:r>
              <w:t>Clovis et Charlemagne, Mérovingiens et Carolingiens dans la continuité de l’empire romain.</w:t>
            </w:r>
          </w:p>
          <w:p w:rsidR="00A248E2" w:rsidRDefault="00A248E2" w:rsidP="000D3FC1"/>
          <w:p w:rsidR="00A248E2" w:rsidRPr="002B0F17" w:rsidRDefault="00A248E2" w:rsidP="000D3FC1">
            <w:pPr>
              <w:rPr>
                <w:b/>
              </w:rPr>
            </w:pPr>
            <w:r w:rsidRPr="002B0F17">
              <w:rPr>
                <w:b/>
              </w:rPr>
              <w:t xml:space="preserve">Thème 2 : Le temps des rois </w:t>
            </w:r>
          </w:p>
          <w:p w:rsidR="00A248E2" w:rsidRDefault="00A248E2" w:rsidP="000D3FC1">
            <w:r w:rsidRPr="002B0F17">
              <w:t>Louis IX, le «</w:t>
            </w:r>
            <w:r>
              <w:t xml:space="preserve"> roi chrétien » au XIII s</w:t>
            </w:r>
            <w:r w:rsidRPr="002B0F17">
              <w:t>iècle</w:t>
            </w:r>
            <w:r>
              <w:t>.</w:t>
            </w:r>
          </w:p>
          <w:p w:rsidR="00A248E2" w:rsidRDefault="00A248E2" w:rsidP="000D3FC1">
            <w:r w:rsidRPr="002B0F17">
              <w:t>François Ier, un protecteur des Arts et des Lettres à la Renaissance.</w:t>
            </w:r>
          </w:p>
          <w:p w:rsidR="00A248E2" w:rsidRDefault="00A248E2" w:rsidP="000D3FC1">
            <w:r>
              <w:t>Henri IV et l’Edit de Nantes.</w:t>
            </w:r>
          </w:p>
          <w:p w:rsidR="00A248E2" w:rsidRDefault="00A248E2" w:rsidP="000D3FC1">
            <w:r>
              <w:t>Louis XIV, le roi soleil à Versailles.</w:t>
            </w:r>
          </w:p>
          <w:p w:rsidR="00A248E2" w:rsidRDefault="00A248E2" w:rsidP="000D3FC1"/>
          <w:p w:rsidR="00A248E2" w:rsidRDefault="00A248E2" w:rsidP="000D3FC1">
            <w:r w:rsidRPr="002B0F17">
              <w:rPr>
                <w:b/>
              </w:rPr>
              <w:t>Thème 3 : Le temps de la révolution et de l’empire</w:t>
            </w:r>
          </w:p>
          <w:p w:rsidR="00A248E2" w:rsidRPr="002B0F17" w:rsidRDefault="00A248E2" w:rsidP="000D3FC1">
            <w:r w:rsidRPr="002B0F17">
              <w:t>De l’année 1789 à l’exécution du roi : Louis XVI, la Révolution, la Nation</w:t>
            </w:r>
            <w:r>
              <w:t>.</w:t>
            </w:r>
          </w:p>
          <w:p w:rsidR="00A248E2" w:rsidRDefault="00A248E2" w:rsidP="002B0F17">
            <w:r w:rsidRPr="002B0F17">
              <w:t xml:space="preserve">Napoléon Bonaparte, </w:t>
            </w:r>
            <w:r>
              <w:t xml:space="preserve">du </w:t>
            </w:r>
            <w:r w:rsidRPr="002B0F17">
              <w:t>général à l’Empereur, de la Révolution à l’Empire</w:t>
            </w:r>
            <w:r>
              <w:t>.</w:t>
            </w:r>
          </w:p>
          <w:p w:rsidR="005574F3" w:rsidRDefault="005574F3" w:rsidP="002B0F17"/>
        </w:tc>
        <w:tc>
          <w:tcPr>
            <w:tcW w:w="2694" w:type="dxa"/>
            <w:vMerge w:val="restart"/>
          </w:tcPr>
          <w:p w:rsidR="00A248E2" w:rsidRPr="000660C9" w:rsidRDefault="00A248E2" w:rsidP="000D3FC1">
            <w:pPr>
              <w:rPr>
                <w:b/>
              </w:rPr>
            </w:pPr>
            <w:r w:rsidRPr="000660C9">
              <w:rPr>
                <w:b/>
              </w:rPr>
              <w:lastRenderedPageBreak/>
              <w:t>Thème 1 : Le temps de la république</w:t>
            </w:r>
          </w:p>
          <w:p w:rsidR="00A248E2" w:rsidRDefault="00A248E2" w:rsidP="000D3FC1">
            <w:r>
              <w:t>1892 : la République fête ses cent ans.</w:t>
            </w:r>
          </w:p>
          <w:p w:rsidR="00A248E2" w:rsidRDefault="00A248E2" w:rsidP="000D3FC1">
            <w:r>
              <w:t>L’école primaire au temps de Jules Ferry.</w:t>
            </w:r>
          </w:p>
          <w:p w:rsidR="00A248E2" w:rsidRDefault="00A248E2" w:rsidP="000D3FC1">
            <w:r>
              <w:t>Des républiques, une démocratie : des libertés, des droits et des devoirs.</w:t>
            </w:r>
          </w:p>
          <w:p w:rsidR="00A248E2" w:rsidRDefault="00A248E2" w:rsidP="000D3FC1"/>
          <w:p w:rsidR="00A248E2" w:rsidRPr="000660C9" w:rsidRDefault="00A248E2" w:rsidP="000D3FC1">
            <w:pPr>
              <w:rPr>
                <w:b/>
              </w:rPr>
            </w:pPr>
            <w:r w:rsidRPr="000660C9">
              <w:rPr>
                <w:b/>
              </w:rPr>
              <w:t>Thème 2 : L’âge industriel en France</w:t>
            </w:r>
          </w:p>
          <w:p w:rsidR="00A248E2" w:rsidRDefault="00A248E2" w:rsidP="000D3FC1">
            <w:r>
              <w:t>Energies et machines.</w:t>
            </w:r>
            <w:r>
              <w:br/>
              <w:t>Le travail à la mine, à l’usine, à l’atelier, au grand magasin.</w:t>
            </w:r>
          </w:p>
          <w:p w:rsidR="00A248E2" w:rsidRDefault="000660C9" w:rsidP="000D3FC1">
            <w:r>
              <w:t>La ville industrielle.</w:t>
            </w:r>
          </w:p>
          <w:p w:rsidR="000660C9" w:rsidRDefault="000660C9" w:rsidP="000D3FC1">
            <w:r>
              <w:t>Le monde rural.</w:t>
            </w:r>
          </w:p>
          <w:p w:rsidR="000660C9" w:rsidRDefault="000660C9" w:rsidP="000D3FC1"/>
          <w:p w:rsidR="000660C9" w:rsidRPr="000660C9" w:rsidRDefault="000660C9" w:rsidP="000D3FC1">
            <w:pPr>
              <w:rPr>
                <w:b/>
              </w:rPr>
            </w:pPr>
            <w:r w:rsidRPr="000660C9">
              <w:rPr>
                <w:b/>
              </w:rPr>
              <w:t>Thème 3 : La France, des guerres mondiales à l’Union Européenne</w:t>
            </w:r>
          </w:p>
          <w:p w:rsidR="000660C9" w:rsidRDefault="000660C9" w:rsidP="000D3FC1">
            <w:r>
              <w:t>Les deux guerres mondiales au XXème siècle.</w:t>
            </w:r>
            <w:r>
              <w:br/>
              <w:t>La construction Européenne.</w:t>
            </w:r>
          </w:p>
          <w:p w:rsidR="00A248E2" w:rsidRDefault="00A248E2" w:rsidP="000D3FC1"/>
          <w:p w:rsidR="00A248E2" w:rsidRDefault="00A248E2" w:rsidP="000D3FC1"/>
          <w:p w:rsidR="00A248E2" w:rsidRDefault="00A248E2" w:rsidP="000D3FC1"/>
        </w:tc>
        <w:tc>
          <w:tcPr>
            <w:tcW w:w="3060" w:type="dxa"/>
            <w:vMerge w:val="restart"/>
          </w:tcPr>
          <w:p w:rsidR="00A248E2" w:rsidRPr="00690D6D" w:rsidRDefault="0085134D" w:rsidP="000D3FC1">
            <w:pPr>
              <w:rPr>
                <w:b/>
              </w:rPr>
            </w:pPr>
            <w:r w:rsidRPr="00690D6D">
              <w:rPr>
                <w:b/>
              </w:rPr>
              <w:t>Thème 1 : La longue histoire de l’humanité et des migrations</w:t>
            </w:r>
          </w:p>
          <w:p w:rsidR="0085134D" w:rsidRDefault="0085134D" w:rsidP="00C32C52">
            <w:r>
              <w:t>Les débuts de l’humanité.</w:t>
            </w:r>
            <w:r>
              <w:br/>
              <w:t xml:space="preserve">La </w:t>
            </w:r>
            <w:r w:rsidR="00C32C52">
              <w:t>«</w:t>
            </w:r>
            <w:r>
              <w:t>révolution</w:t>
            </w:r>
            <w:r w:rsidR="00C32C52">
              <w:t xml:space="preserve">» </w:t>
            </w:r>
            <w:r>
              <w:t> néolithique </w:t>
            </w:r>
            <w:r w:rsidR="00C32C52">
              <w:t>.</w:t>
            </w:r>
          </w:p>
          <w:p w:rsidR="00C32C52" w:rsidRDefault="00C32C52" w:rsidP="00C32C52">
            <w:r>
              <w:t>Premiers états, premières écritures.</w:t>
            </w:r>
          </w:p>
          <w:p w:rsidR="00C32C52" w:rsidRDefault="00C32C52" w:rsidP="00C32C52"/>
          <w:p w:rsidR="00C32C52" w:rsidRPr="00690D6D" w:rsidRDefault="00C32C52" w:rsidP="00C32C52">
            <w:pPr>
              <w:rPr>
                <w:b/>
              </w:rPr>
            </w:pPr>
            <w:r w:rsidRPr="00690D6D">
              <w:rPr>
                <w:b/>
              </w:rPr>
              <w:t>Thème 2 : Récits fondateurs, croyances et citoyenneté dans la Méditerranée antique au 1</w:t>
            </w:r>
            <w:r w:rsidRPr="00690D6D">
              <w:rPr>
                <w:b/>
                <w:vertAlign w:val="superscript"/>
              </w:rPr>
              <w:t>er</w:t>
            </w:r>
            <w:r w:rsidRPr="00690D6D">
              <w:rPr>
                <w:b/>
              </w:rPr>
              <w:t xml:space="preserve"> millénaire avant J-C</w:t>
            </w:r>
          </w:p>
          <w:p w:rsidR="00C32C52" w:rsidRDefault="00690D6D" w:rsidP="00C32C52">
            <w:r>
              <w:t>Le monde des cités grecques.</w:t>
            </w:r>
            <w:r>
              <w:br/>
              <w:t>Rome, du mythe à l’histoire.</w:t>
            </w:r>
          </w:p>
          <w:p w:rsidR="00690D6D" w:rsidRDefault="00690D6D" w:rsidP="00C32C52">
            <w:r>
              <w:t>La naissane du monothéisme juif dans un monde polythéiste.</w:t>
            </w:r>
          </w:p>
          <w:p w:rsidR="00690D6D" w:rsidRDefault="00690D6D" w:rsidP="00C32C52"/>
          <w:p w:rsidR="00C32C52" w:rsidRDefault="00C32C52" w:rsidP="00C32C52">
            <w:pPr>
              <w:rPr>
                <w:b/>
              </w:rPr>
            </w:pPr>
            <w:r w:rsidRPr="00690D6D">
              <w:rPr>
                <w:b/>
              </w:rPr>
              <w:t>Thème 3 : L’empire romain dans le monde antique</w:t>
            </w:r>
          </w:p>
          <w:p w:rsidR="00690D6D" w:rsidRDefault="00690D6D" w:rsidP="00C32C52">
            <w:r>
              <w:t>Conquêtes, paix romaine et romanisation.</w:t>
            </w:r>
          </w:p>
          <w:p w:rsidR="00690D6D" w:rsidRDefault="00690D6D" w:rsidP="00C32C52">
            <w:r>
              <w:t>Des chrétiens dans l’Empire.</w:t>
            </w:r>
          </w:p>
          <w:p w:rsidR="00C32C52" w:rsidRDefault="00690D6D" w:rsidP="00C32C52">
            <w:r>
              <w:t>Les relations de l’empire romain</w:t>
            </w:r>
            <w:r w:rsidR="005E6153">
              <w:t xml:space="preserve"> avec les autres mondes anciens : l’ancienne route de la soie et la Chine des Han.</w:t>
            </w:r>
          </w:p>
          <w:p w:rsidR="006B2547" w:rsidRDefault="006B2547" w:rsidP="00C32C52"/>
          <w:p w:rsidR="00C32C52" w:rsidRDefault="00C32C52" w:rsidP="00C32C52"/>
        </w:tc>
      </w:tr>
      <w:tr w:rsidR="00A248E2" w:rsidTr="005574F3">
        <w:trPr>
          <w:trHeight w:val="352"/>
        </w:trPr>
        <w:tc>
          <w:tcPr>
            <w:tcW w:w="1111" w:type="dxa"/>
            <w:shd w:val="clear" w:color="auto" w:fill="auto"/>
          </w:tcPr>
          <w:p w:rsidR="00A248E2" w:rsidRDefault="00A248E2" w:rsidP="00703463">
            <w:r>
              <w:t>2</w:t>
            </w:r>
          </w:p>
        </w:tc>
        <w:tc>
          <w:tcPr>
            <w:tcW w:w="1861" w:type="dxa"/>
            <w:gridSpan w:val="2"/>
            <w:vMerge/>
          </w:tcPr>
          <w:p w:rsidR="00A248E2" w:rsidRPr="000D3FC1" w:rsidRDefault="00A248E2" w:rsidP="000D3FC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248E2" w:rsidRPr="002C0D84" w:rsidRDefault="00A248E2" w:rsidP="000D3F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248E2" w:rsidRDefault="00A248E2" w:rsidP="000D3FC1"/>
        </w:tc>
        <w:tc>
          <w:tcPr>
            <w:tcW w:w="2694" w:type="dxa"/>
            <w:vMerge/>
          </w:tcPr>
          <w:p w:rsidR="00A248E2" w:rsidRDefault="00A248E2" w:rsidP="000D3FC1"/>
        </w:tc>
        <w:tc>
          <w:tcPr>
            <w:tcW w:w="3060" w:type="dxa"/>
            <w:vMerge/>
          </w:tcPr>
          <w:p w:rsidR="00A248E2" w:rsidRDefault="00A248E2" w:rsidP="000D3FC1"/>
        </w:tc>
      </w:tr>
      <w:tr w:rsidR="00A248E2" w:rsidTr="005574F3">
        <w:tc>
          <w:tcPr>
            <w:tcW w:w="1111" w:type="dxa"/>
            <w:shd w:val="clear" w:color="auto" w:fill="auto"/>
          </w:tcPr>
          <w:p w:rsidR="00A248E2" w:rsidRDefault="00A248E2" w:rsidP="00703463">
            <w:r>
              <w:t>3</w:t>
            </w:r>
          </w:p>
        </w:tc>
        <w:tc>
          <w:tcPr>
            <w:tcW w:w="1861" w:type="dxa"/>
            <w:gridSpan w:val="2"/>
            <w:vMerge/>
          </w:tcPr>
          <w:p w:rsidR="00A248E2" w:rsidRDefault="00A248E2" w:rsidP="000D3FC1"/>
        </w:tc>
        <w:tc>
          <w:tcPr>
            <w:tcW w:w="3544" w:type="dxa"/>
            <w:vMerge/>
            <w:shd w:val="clear" w:color="auto" w:fill="auto"/>
            <w:vAlign w:val="center"/>
          </w:tcPr>
          <w:p w:rsidR="00A248E2" w:rsidRPr="002C0D84" w:rsidRDefault="00A248E2" w:rsidP="000D3F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248E2" w:rsidRDefault="00A248E2" w:rsidP="000D3FC1"/>
        </w:tc>
        <w:tc>
          <w:tcPr>
            <w:tcW w:w="2694" w:type="dxa"/>
            <w:vMerge/>
          </w:tcPr>
          <w:p w:rsidR="00A248E2" w:rsidRDefault="00A248E2" w:rsidP="000D3FC1"/>
        </w:tc>
        <w:tc>
          <w:tcPr>
            <w:tcW w:w="3060" w:type="dxa"/>
            <w:vMerge/>
          </w:tcPr>
          <w:p w:rsidR="00A248E2" w:rsidRDefault="00A248E2" w:rsidP="000D3FC1"/>
        </w:tc>
      </w:tr>
      <w:tr w:rsidR="00A248E2" w:rsidTr="005574F3">
        <w:trPr>
          <w:trHeight w:val="404"/>
        </w:trPr>
        <w:tc>
          <w:tcPr>
            <w:tcW w:w="1111" w:type="dxa"/>
            <w:shd w:val="clear" w:color="auto" w:fill="auto"/>
          </w:tcPr>
          <w:p w:rsidR="00A248E2" w:rsidRDefault="00A248E2" w:rsidP="00703463">
            <w:r>
              <w:t>4</w:t>
            </w:r>
          </w:p>
        </w:tc>
        <w:tc>
          <w:tcPr>
            <w:tcW w:w="1861" w:type="dxa"/>
            <w:gridSpan w:val="2"/>
            <w:vMerge/>
          </w:tcPr>
          <w:p w:rsidR="00A248E2" w:rsidRDefault="00A248E2" w:rsidP="000D3FC1"/>
        </w:tc>
        <w:tc>
          <w:tcPr>
            <w:tcW w:w="3544" w:type="dxa"/>
            <w:vMerge/>
            <w:shd w:val="clear" w:color="auto" w:fill="auto"/>
            <w:vAlign w:val="center"/>
          </w:tcPr>
          <w:p w:rsidR="00A248E2" w:rsidRPr="002C0D84" w:rsidRDefault="00A248E2" w:rsidP="000D3F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248E2" w:rsidRDefault="00A248E2" w:rsidP="000D3FC1"/>
        </w:tc>
        <w:tc>
          <w:tcPr>
            <w:tcW w:w="2694" w:type="dxa"/>
            <w:vMerge/>
          </w:tcPr>
          <w:p w:rsidR="00A248E2" w:rsidRDefault="00A248E2" w:rsidP="000D3FC1"/>
        </w:tc>
        <w:tc>
          <w:tcPr>
            <w:tcW w:w="3060" w:type="dxa"/>
            <w:vMerge/>
          </w:tcPr>
          <w:p w:rsidR="00A248E2" w:rsidRDefault="00A248E2" w:rsidP="000D3FC1"/>
        </w:tc>
      </w:tr>
      <w:tr w:rsidR="00A248E2" w:rsidTr="005574F3">
        <w:trPr>
          <w:trHeight w:val="274"/>
        </w:trPr>
        <w:tc>
          <w:tcPr>
            <w:tcW w:w="1111" w:type="dxa"/>
            <w:shd w:val="clear" w:color="auto" w:fill="auto"/>
          </w:tcPr>
          <w:p w:rsidR="00A248E2" w:rsidRDefault="00A248E2" w:rsidP="00703463">
            <w:r>
              <w:t>5</w:t>
            </w:r>
          </w:p>
        </w:tc>
        <w:tc>
          <w:tcPr>
            <w:tcW w:w="1861" w:type="dxa"/>
            <w:gridSpan w:val="2"/>
            <w:vMerge/>
          </w:tcPr>
          <w:p w:rsidR="00A248E2" w:rsidRDefault="00A248E2" w:rsidP="000D3FC1"/>
        </w:tc>
        <w:tc>
          <w:tcPr>
            <w:tcW w:w="3544" w:type="dxa"/>
            <w:vMerge/>
            <w:shd w:val="clear" w:color="auto" w:fill="auto"/>
            <w:vAlign w:val="center"/>
          </w:tcPr>
          <w:p w:rsidR="00A248E2" w:rsidRPr="002C0D84" w:rsidRDefault="00A248E2" w:rsidP="000D3F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248E2" w:rsidRDefault="00A248E2" w:rsidP="000D3FC1"/>
        </w:tc>
        <w:tc>
          <w:tcPr>
            <w:tcW w:w="2694" w:type="dxa"/>
            <w:vMerge/>
          </w:tcPr>
          <w:p w:rsidR="00A248E2" w:rsidRDefault="00A248E2" w:rsidP="000D3FC1"/>
        </w:tc>
        <w:tc>
          <w:tcPr>
            <w:tcW w:w="3060" w:type="dxa"/>
            <w:vMerge/>
          </w:tcPr>
          <w:p w:rsidR="00A248E2" w:rsidRDefault="00A248E2" w:rsidP="000D3FC1"/>
        </w:tc>
      </w:tr>
      <w:tr w:rsidR="00A248E2" w:rsidTr="005574F3">
        <w:trPr>
          <w:trHeight w:val="1221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A248E2" w:rsidRDefault="00A248E2" w:rsidP="00703463"/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</w:tcPr>
          <w:p w:rsidR="00A248E2" w:rsidRDefault="00A248E2" w:rsidP="000D3FC1"/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8E2" w:rsidRPr="002C0D84" w:rsidRDefault="00A248E2" w:rsidP="000D3F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248E2" w:rsidRDefault="00A248E2" w:rsidP="000D3FC1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A248E2" w:rsidRDefault="00A248E2" w:rsidP="000D3FC1"/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A248E2" w:rsidRDefault="00A248E2" w:rsidP="000D3FC1"/>
        </w:tc>
      </w:tr>
      <w:tr w:rsidR="00C05BFA" w:rsidTr="004C6E35">
        <w:trPr>
          <w:trHeight w:val="267"/>
        </w:trPr>
        <w:tc>
          <w:tcPr>
            <w:tcW w:w="1111" w:type="dxa"/>
            <w:shd w:val="clear" w:color="auto" w:fill="auto"/>
          </w:tcPr>
          <w:p w:rsidR="00C05BFA" w:rsidRDefault="00C05BFA" w:rsidP="00891A0E"/>
        </w:tc>
        <w:tc>
          <w:tcPr>
            <w:tcW w:w="14277" w:type="dxa"/>
            <w:gridSpan w:val="6"/>
          </w:tcPr>
          <w:p w:rsidR="00C05BFA" w:rsidRPr="006B2547" w:rsidRDefault="00C05BFA" w:rsidP="000A2254">
            <w:pPr>
              <w:rPr>
                <w:b/>
                <w:i/>
              </w:rPr>
            </w:pPr>
            <w:r w:rsidRPr="006B2547">
              <w:rPr>
                <w:b/>
                <w:i/>
              </w:rPr>
              <w:t>Construire des repères géographiques</w:t>
            </w:r>
          </w:p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>
            <w:r>
              <w:t>1</w:t>
            </w:r>
          </w:p>
        </w:tc>
        <w:tc>
          <w:tcPr>
            <w:tcW w:w="1861" w:type="dxa"/>
            <w:gridSpan w:val="2"/>
            <w:vMerge w:val="restart"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6B2547">
              <w:rPr>
                <w:rFonts w:eastAsia="AGaramondPro-Regular" w:cs="AGaramondPro-Regular"/>
              </w:rPr>
              <w:t>Se situer dans l’espace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B2547" w:rsidRPr="006B2547" w:rsidRDefault="006B2547" w:rsidP="006B2547">
            <w:r w:rsidRPr="006B2547">
              <w:t>Nommer et localiser les grands repères géographiques.</w:t>
            </w:r>
          </w:p>
          <w:p w:rsidR="006B2547" w:rsidRPr="006B2547" w:rsidRDefault="006B2547" w:rsidP="006B2547"/>
          <w:p w:rsidR="006B2547" w:rsidRPr="006B2547" w:rsidRDefault="006B2547" w:rsidP="006B2547">
            <w:r w:rsidRPr="006B2547">
              <w:t>Nommer et localiser un lieu dans un espace géographique.</w:t>
            </w:r>
          </w:p>
          <w:p w:rsidR="006B2547" w:rsidRPr="006B2547" w:rsidRDefault="006B2547" w:rsidP="006B2547"/>
          <w:p w:rsidR="006B2547" w:rsidRPr="006B2547" w:rsidRDefault="006B2547" w:rsidP="006B2547">
            <w:r w:rsidRPr="006B2547">
              <w:t>Nommer, localiser et caractériser des espaces.</w:t>
            </w:r>
          </w:p>
          <w:p w:rsidR="006B2547" w:rsidRPr="006B2547" w:rsidRDefault="006B2547" w:rsidP="006B2547"/>
          <w:p w:rsidR="006B2547" w:rsidRPr="006B2547" w:rsidRDefault="006B2547" w:rsidP="006B2547">
            <w:r w:rsidRPr="006B2547">
              <w:t>Situer des lieux et des espaces les uns par rapport aux autres.</w:t>
            </w:r>
          </w:p>
          <w:p w:rsidR="006B2547" w:rsidRPr="006B2547" w:rsidRDefault="006B2547" w:rsidP="006B2547"/>
          <w:p w:rsidR="006B2547" w:rsidRPr="006B2547" w:rsidRDefault="006B2547" w:rsidP="006B2547">
            <w:r w:rsidRPr="006B2547">
              <w:t>Appréhender la notion d’échelle géographique.</w:t>
            </w:r>
          </w:p>
          <w:p w:rsidR="006B2547" w:rsidRPr="006B2547" w:rsidRDefault="006B2547" w:rsidP="006B2547"/>
          <w:p w:rsidR="006B2547" w:rsidRPr="006B2547" w:rsidRDefault="006B2547" w:rsidP="006B2547">
            <w:r w:rsidRPr="006B2547">
              <w:t>Mémoriser les repères géographiques liés au programme et savoir les mobiliser dans différents contextes.</w:t>
            </w:r>
          </w:p>
        </w:tc>
        <w:tc>
          <w:tcPr>
            <w:tcW w:w="3118" w:type="dxa"/>
            <w:vMerge w:val="restart"/>
          </w:tcPr>
          <w:p w:rsidR="006B2547" w:rsidRDefault="006B2547" w:rsidP="006B2547"/>
          <w:p w:rsidR="006B2547" w:rsidRPr="006B2547" w:rsidRDefault="006B2547" w:rsidP="006B2547">
            <w:pPr>
              <w:rPr>
                <w:b/>
              </w:rPr>
            </w:pPr>
            <w:r w:rsidRPr="006B2547">
              <w:rPr>
                <w:b/>
              </w:rPr>
              <w:t>Thème 1 : Découvrir le(s) lieu(x) où j’habite</w:t>
            </w:r>
          </w:p>
          <w:p w:rsidR="006B2547" w:rsidRDefault="006B2547" w:rsidP="006B2547">
            <w:r>
              <w:t>Identifier les caractéristiques de mon lieu (ou mes lieux) de vie.</w:t>
            </w:r>
          </w:p>
          <w:p w:rsidR="006B2547" w:rsidRPr="006B2547" w:rsidRDefault="006B2547" w:rsidP="006B2547">
            <w:r>
              <w:t>Localiser mon lieu de vie et le situer à différentes échelles.</w:t>
            </w:r>
          </w:p>
          <w:p w:rsidR="006B2547" w:rsidRPr="006B2547" w:rsidRDefault="006B2547" w:rsidP="006B2547"/>
          <w:p w:rsidR="006B2547" w:rsidRPr="006B2547" w:rsidRDefault="006B2547" w:rsidP="006B2547"/>
          <w:p w:rsidR="006B2547" w:rsidRPr="006B2547" w:rsidRDefault="006B2547" w:rsidP="006B2547">
            <w:pPr>
              <w:rPr>
                <w:b/>
              </w:rPr>
            </w:pPr>
            <w:r w:rsidRPr="006B2547">
              <w:rPr>
                <w:b/>
              </w:rPr>
              <w:t>Thème 2 : se loger, travailler, se cultiver, avoir des loisirs en France</w:t>
            </w:r>
          </w:p>
          <w:p w:rsidR="006B2547" w:rsidRDefault="006B2547" w:rsidP="006B2547">
            <w:r>
              <w:t>Dans des espaces urbains.</w:t>
            </w:r>
          </w:p>
          <w:p w:rsidR="006B2547" w:rsidRPr="006B2547" w:rsidRDefault="006B2547" w:rsidP="006B2547">
            <w:r>
              <w:t>Dans des espaces touristiques.</w:t>
            </w:r>
          </w:p>
          <w:p w:rsidR="006B2547" w:rsidRPr="006B2547" w:rsidRDefault="006B2547" w:rsidP="006B2547"/>
          <w:p w:rsidR="006B2547" w:rsidRDefault="006B2547" w:rsidP="006B2547">
            <w:pPr>
              <w:rPr>
                <w:b/>
              </w:rPr>
            </w:pPr>
            <w:r w:rsidRPr="006B2547">
              <w:rPr>
                <w:b/>
              </w:rPr>
              <w:t xml:space="preserve">Thème 3 : consommer en </w:t>
            </w:r>
            <w:r>
              <w:rPr>
                <w:b/>
              </w:rPr>
              <w:t>France</w:t>
            </w:r>
          </w:p>
          <w:p w:rsidR="006B2547" w:rsidRPr="006B2547" w:rsidRDefault="006B2547" w:rsidP="006B2547">
            <w:r>
              <w:t>Satisfaire les besoins en énergie et en eau.</w:t>
            </w:r>
            <w:r>
              <w:br/>
              <w:t>Satisfaire les besoins alimentaires.</w:t>
            </w:r>
          </w:p>
        </w:tc>
        <w:tc>
          <w:tcPr>
            <w:tcW w:w="2694" w:type="dxa"/>
            <w:vMerge w:val="restart"/>
          </w:tcPr>
          <w:p w:rsidR="006B2547" w:rsidRDefault="006B2547" w:rsidP="006B2547"/>
          <w:p w:rsidR="00E72017" w:rsidRPr="00E72017" w:rsidRDefault="00E72017" w:rsidP="00E72017">
            <w:pPr>
              <w:rPr>
                <w:b/>
              </w:rPr>
            </w:pPr>
            <w:r w:rsidRPr="00E72017">
              <w:rPr>
                <w:b/>
              </w:rPr>
              <w:t>Thème 1 : se déplacer</w:t>
            </w:r>
          </w:p>
          <w:p w:rsidR="00E72017" w:rsidRDefault="00ED29AC" w:rsidP="00E72017">
            <w:r>
              <w:t>Se déplacer au quotidien en France.</w:t>
            </w:r>
          </w:p>
          <w:p w:rsidR="00ED29AC" w:rsidRDefault="00ED29AC" w:rsidP="00E72017">
            <w:r>
              <w:t>Se déplacer au quotidien dans un autre lieu du monde.</w:t>
            </w:r>
          </w:p>
          <w:p w:rsidR="00ED29AC" w:rsidRDefault="00ED29AC" w:rsidP="00E72017">
            <w:r>
              <w:t>Se déplacer de ville en ville, en Europe et dans le monde.</w:t>
            </w:r>
          </w:p>
          <w:p w:rsidR="00E72017" w:rsidRPr="00E72017" w:rsidRDefault="00E72017" w:rsidP="00E72017"/>
          <w:p w:rsidR="00E72017" w:rsidRPr="00E72017" w:rsidRDefault="00E72017" w:rsidP="00E72017">
            <w:pPr>
              <w:rPr>
                <w:b/>
              </w:rPr>
            </w:pPr>
            <w:r w:rsidRPr="00E72017">
              <w:rPr>
                <w:b/>
              </w:rPr>
              <w:t>Thème 2 : communiquer d’un bout à l’autre du monde grâce à l’Internet</w:t>
            </w:r>
          </w:p>
          <w:p w:rsidR="00E72017" w:rsidRDefault="00ED29AC" w:rsidP="00E72017">
            <w:r>
              <w:t>Un monde de réseaux.</w:t>
            </w:r>
          </w:p>
          <w:p w:rsidR="00ED29AC" w:rsidRDefault="00ED29AC" w:rsidP="00E72017">
            <w:r>
              <w:t>Un habitant connecté au monde.</w:t>
            </w:r>
          </w:p>
          <w:p w:rsidR="00ED29AC" w:rsidRDefault="00ED29AC" w:rsidP="00E72017">
            <w:r>
              <w:t>Des habitants inégalement connectés dans le monde.</w:t>
            </w:r>
          </w:p>
          <w:p w:rsidR="00E72017" w:rsidRPr="00E72017" w:rsidRDefault="00E72017" w:rsidP="00E72017"/>
          <w:p w:rsidR="00E72017" w:rsidRDefault="00E72017" w:rsidP="00E72017">
            <w:pPr>
              <w:rPr>
                <w:b/>
              </w:rPr>
            </w:pPr>
            <w:r w:rsidRPr="00E72017">
              <w:rPr>
                <w:b/>
              </w:rPr>
              <w:t>Thème 3 : Mieux habiter</w:t>
            </w:r>
          </w:p>
          <w:p w:rsidR="00ED29AC" w:rsidRDefault="00ED29AC" w:rsidP="00E72017">
            <w:r w:rsidRPr="00ED29AC">
              <w:t>Favoriser la place de la nature en ville.</w:t>
            </w:r>
          </w:p>
          <w:p w:rsidR="00ED29AC" w:rsidRDefault="00ED29AC" w:rsidP="00E72017">
            <w:r>
              <w:t>Recycler.</w:t>
            </w:r>
          </w:p>
          <w:p w:rsidR="00ED29AC" w:rsidRDefault="00ED29AC" w:rsidP="00E72017">
            <w:r>
              <w:t>Habiter un éco</w:t>
            </w:r>
            <w:r w:rsidR="00801D48">
              <w:t xml:space="preserve"> </w:t>
            </w:r>
            <w:r>
              <w:t>quartier.</w:t>
            </w:r>
          </w:p>
          <w:p w:rsidR="00261064" w:rsidRDefault="00261064" w:rsidP="00E72017"/>
          <w:p w:rsidR="00261064" w:rsidRDefault="00261064" w:rsidP="00E72017"/>
          <w:p w:rsidR="00261064" w:rsidRPr="00ED29AC" w:rsidRDefault="00261064" w:rsidP="00E72017"/>
          <w:p w:rsidR="00E72017" w:rsidRPr="00E72017" w:rsidRDefault="00E72017" w:rsidP="00E72017"/>
        </w:tc>
        <w:tc>
          <w:tcPr>
            <w:tcW w:w="3060" w:type="dxa"/>
            <w:vMerge w:val="restart"/>
          </w:tcPr>
          <w:p w:rsidR="00801D48" w:rsidRPr="00801D48" w:rsidRDefault="00801D48" w:rsidP="00801D48">
            <w:pPr>
              <w:rPr>
                <w:b/>
              </w:rPr>
            </w:pPr>
            <w:r w:rsidRPr="00801D48">
              <w:rPr>
                <w:b/>
              </w:rPr>
              <w:t>Thème 1 : Habiter une métropole</w:t>
            </w:r>
          </w:p>
          <w:p w:rsidR="00801D48" w:rsidRDefault="00801D48" w:rsidP="00801D48">
            <w:r w:rsidRPr="00801D48">
              <w:t xml:space="preserve">Les métropoles et leurs </w:t>
            </w:r>
            <w:r>
              <w:t>habitants.</w:t>
            </w:r>
          </w:p>
          <w:p w:rsidR="006B2547" w:rsidRDefault="00801D48" w:rsidP="00801D48">
            <w:r w:rsidRPr="00801D48">
              <w:t>La ville de demain.</w:t>
            </w:r>
          </w:p>
          <w:p w:rsidR="00801D48" w:rsidRDefault="00801D48" w:rsidP="00801D48"/>
          <w:p w:rsidR="00801D48" w:rsidRPr="00801D48" w:rsidRDefault="00801D48" w:rsidP="00801D48">
            <w:pPr>
              <w:rPr>
                <w:b/>
              </w:rPr>
            </w:pPr>
            <w:r w:rsidRPr="00801D48">
              <w:rPr>
                <w:b/>
              </w:rPr>
              <w:t>Thème 2 : Habiter un espace de faible densité</w:t>
            </w:r>
          </w:p>
          <w:p w:rsidR="00801D48" w:rsidRDefault="00801D48" w:rsidP="00801D48">
            <w:r>
              <w:t>Habiter un espace à fortes contraintes naturelles et/ou de grande biodiversité.</w:t>
            </w:r>
          </w:p>
          <w:p w:rsidR="00801D48" w:rsidRDefault="00801D48" w:rsidP="00801D48">
            <w:r>
              <w:t>Habiter un espace de faible densité à vocation agricole.</w:t>
            </w:r>
          </w:p>
          <w:p w:rsidR="00801D48" w:rsidRDefault="00801D48" w:rsidP="00801D48"/>
          <w:p w:rsidR="00801D48" w:rsidRPr="00801D48" w:rsidRDefault="00801D48" w:rsidP="00801D48">
            <w:pPr>
              <w:rPr>
                <w:b/>
              </w:rPr>
            </w:pPr>
            <w:r w:rsidRPr="00801D48">
              <w:rPr>
                <w:b/>
              </w:rPr>
              <w:t>Thème 3 : Habiter les littoraux</w:t>
            </w:r>
          </w:p>
          <w:p w:rsidR="00801D48" w:rsidRDefault="00801D48" w:rsidP="00801D48">
            <w:r>
              <w:t>Littoral industrialo-portuaire, littoral touristique.</w:t>
            </w:r>
          </w:p>
          <w:p w:rsidR="00801D48" w:rsidRDefault="00801D48" w:rsidP="00801D48"/>
          <w:p w:rsidR="00801D48" w:rsidRPr="00801D48" w:rsidRDefault="00801D48" w:rsidP="00801D48">
            <w:pPr>
              <w:rPr>
                <w:b/>
              </w:rPr>
            </w:pPr>
            <w:r w:rsidRPr="00801D48">
              <w:rPr>
                <w:b/>
              </w:rPr>
              <w:t>Thème 4 : Le monde habité</w:t>
            </w:r>
          </w:p>
          <w:p w:rsidR="00801D48" w:rsidRDefault="00801D48" w:rsidP="00801D48">
            <w:r>
              <w:t>La répartition de la population mondiale et ses dynamiques.</w:t>
            </w:r>
          </w:p>
          <w:p w:rsidR="00801D48" w:rsidRDefault="00801D48" w:rsidP="00801D48">
            <w:r>
              <w:t>La variété des formes d’occupation spatiale dans le monde.</w:t>
            </w:r>
          </w:p>
          <w:p w:rsidR="00801D48" w:rsidRPr="006B2547" w:rsidRDefault="00801D48" w:rsidP="00801D48"/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>
            <w:r>
              <w:t>2</w:t>
            </w:r>
          </w:p>
        </w:tc>
        <w:tc>
          <w:tcPr>
            <w:tcW w:w="1861" w:type="dxa"/>
            <w:gridSpan w:val="2"/>
            <w:vMerge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2547" w:rsidRPr="006B2547" w:rsidRDefault="006B2547" w:rsidP="006B2547"/>
        </w:tc>
        <w:tc>
          <w:tcPr>
            <w:tcW w:w="3118" w:type="dxa"/>
            <w:vMerge/>
          </w:tcPr>
          <w:p w:rsidR="006B2547" w:rsidRPr="006B2547" w:rsidRDefault="006B2547" w:rsidP="006B2547"/>
        </w:tc>
        <w:tc>
          <w:tcPr>
            <w:tcW w:w="2694" w:type="dxa"/>
            <w:vMerge/>
          </w:tcPr>
          <w:p w:rsidR="006B2547" w:rsidRPr="006B2547" w:rsidRDefault="006B2547" w:rsidP="006B2547"/>
        </w:tc>
        <w:tc>
          <w:tcPr>
            <w:tcW w:w="3060" w:type="dxa"/>
            <w:vMerge/>
          </w:tcPr>
          <w:p w:rsidR="006B2547" w:rsidRPr="006B2547" w:rsidRDefault="006B2547" w:rsidP="006B2547"/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>
            <w:r>
              <w:t>3</w:t>
            </w:r>
          </w:p>
        </w:tc>
        <w:tc>
          <w:tcPr>
            <w:tcW w:w="1861" w:type="dxa"/>
            <w:gridSpan w:val="2"/>
            <w:vMerge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2547" w:rsidRPr="006B2547" w:rsidRDefault="006B2547" w:rsidP="006B2547"/>
        </w:tc>
        <w:tc>
          <w:tcPr>
            <w:tcW w:w="3118" w:type="dxa"/>
            <w:vMerge/>
          </w:tcPr>
          <w:p w:rsidR="006B2547" w:rsidRPr="006B2547" w:rsidRDefault="006B2547" w:rsidP="006B2547"/>
        </w:tc>
        <w:tc>
          <w:tcPr>
            <w:tcW w:w="2694" w:type="dxa"/>
            <w:vMerge/>
          </w:tcPr>
          <w:p w:rsidR="006B2547" w:rsidRPr="006B2547" w:rsidRDefault="006B2547" w:rsidP="006B2547"/>
        </w:tc>
        <w:tc>
          <w:tcPr>
            <w:tcW w:w="3060" w:type="dxa"/>
            <w:vMerge/>
          </w:tcPr>
          <w:p w:rsidR="006B2547" w:rsidRPr="006B2547" w:rsidRDefault="006B2547" w:rsidP="006B2547"/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>
            <w:r>
              <w:t>4</w:t>
            </w:r>
          </w:p>
        </w:tc>
        <w:tc>
          <w:tcPr>
            <w:tcW w:w="1861" w:type="dxa"/>
            <w:gridSpan w:val="2"/>
            <w:vMerge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2547" w:rsidRPr="006B2547" w:rsidRDefault="006B2547" w:rsidP="006B2547"/>
        </w:tc>
        <w:tc>
          <w:tcPr>
            <w:tcW w:w="3118" w:type="dxa"/>
            <w:vMerge/>
          </w:tcPr>
          <w:p w:rsidR="006B2547" w:rsidRPr="006B2547" w:rsidRDefault="006B2547" w:rsidP="006B2547"/>
        </w:tc>
        <w:tc>
          <w:tcPr>
            <w:tcW w:w="2694" w:type="dxa"/>
            <w:vMerge/>
          </w:tcPr>
          <w:p w:rsidR="006B2547" w:rsidRPr="006B2547" w:rsidRDefault="006B2547" w:rsidP="006B2547"/>
        </w:tc>
        <w:tc>
          <w:tcPr>
            <w:tcW w:w="3060" w:type="dxa"/>
            <w:vMerge/>
          </w:tcPr>
          <w:p w:rsidR="006B2547" w:rsidRPr="006B2547" w:rsidRDefault="006B2547" w:rsidP="006B2547"/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>
            <w:r>
              <w:t>5</w:t>
            </w:r>
          </w:p>
        </w:tc>
        <w:tc>
          <w:tcPr>
            <w:tcW w:w="1861" w:type="dxa"/>
            <w:gridSpan w:val="2"/>
            <w:vMerge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2547" w:rsidRPr="006B2547" w:rsidRDefault="006B2547" w:rsidP="006B2547"/>
        </w:tc>
        <w:tc>
          <w:tcPr>
            <w:tcW w:w="3118" w:type="dxa"/>
            <w:vMerge/>
          </w:tcPr>
          <w:p w:rsidR="006B2547" w:rsidRPr="006B2547" w:rsidRDefault="006B2547" w:rsidP="006B2547"/>
        </w:tc>
        <w:tc>
          <w:tcPr>
            <w:tcW w:w="2694" w:type="dxa"/>
            <w:vMerge/>
          </w:tcPr>
          <w:p w:rsidR="006B2547" w:rsidRPr="006B2547" w:rsidRDefault="006B2547" w:rsidP="006B2547"/>
        </w:tc>
        <w:tc>
          <w:tcPr>
            <w:tcW w:w="3060" w:type="dxa"/>
            <w:vMerge/>
          </w:tcPr>
          <w:p w:rsidR="006B2547" w:rsidRPr="006B2547" w:rsidRDefault="006B2547" w:rsidP="006B2547"/>
        </w:tc>
      </w:tr>
      <w:tr w:rsidR="006B2547" w:rsidTr="005574F3">
        <w:trPr>
          <w:trHeight w:val="346"/>
        </w:trPr>
        <w:tc>
          <w:tcPr>
            <w:tcW w:w="1111" w:type="dxa"/>
            <w:shd w:val="clear" w:color="auto" w:fill="auto"/>
          </w:tcPr>
          <w:p w:rsidR="006B2547" w:rsidRDefault="006B2547" w:rsidP="006B2547"/>
        </w:tc>
        <w:tc>
          <w:tcPr>
            <w:tcW w:w="1861" w:type="dxa"/>
            <w:gridSpan w:val="2"/>
            <w:vMerge/>
          </w:tcPr>
          <w:p w:rsidR="006B2547" w:rsidRPr="006B2547" w:rsidRDefault="006B2547" w:rsidP="006B2547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B2547" w:rsidRPr="006B2547" w:rsidRDefault="006B2547" w:rsidP="006B2547"/>
        </w:tc>
        <w:tc>
          <w:tcPr>
            <w:tcW w:w="3118" w:type="dxa"/>
            <w:vMerge/>
          </w:tcPr>
          <w:p w:rsidR="006B2547" w:rsidRPr="006B2547" w:rsidRDefault="006B2547" w:rsidP="006B2547"/>
        </w:tc>
        <w:tc>
          <w:tcPr>
            <w:tcW w:w="2694" w:type="dxa"/>
            <w:vMerge/>
          </w:tcPr>
          <w:p w:rsidR="006B2547" w:rsidRPr="006B2547" w:rsidRDefault="006B2547" w:rsidP="006B2547"/>
        </w:tc>
        <w:tc>
          <w:tcPr>
            <w:tcW w:w="3060" w:type="dxa"/>
            <w:vMerge/>
          </w:tcPr>
          <w:p w:rsidR="006B2547" w:rsidRPr="006B2547" w:rsidRDefault="006B2547" w:rsidP="006B2547"/>
        </w:tc>
      </w:tr>
      <w:tr w:rsidR="00261064" w:rsidTr="00261064">
        <w:trPr>
          <w:trHeight w:val="2535"/>
        </w:trPr>
        <w:tc>
          <w:tcPr>
            <w:tcW w:w="1111" w:type="dxa"/>
            <w:shd w:val="clear" w:color="auto" w:fill="auto"/>
          </w:tcPr>
          <w:p w:rsidR="00261064" w:rsidRDefault="00261064" w:rsidP="00261064"/>
        </w:tc>
        <w:tc>
          <w:tcPr>
            <w:tcW w:w="1861" w:type="dxa"/>
            <w:gridSpan w:val="2"/>
          </w:tcPr>
          <w:p w:rsidR="00261064" w:rsidRPr="006B2547" w:rsidRDefault="00261064" w:rsidP="00261064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5574F3">
              <w:rPr>
                <w:rFonts w:eastAsia="AGaramondPro-Regular" w:cs="AGaramondPro-Regular"/>
                <w:sz w:val="24"/>
              </w:rPr>
              <w:t>Comprendre un document</w:t>
            </w:r>
          </w:p>
        </w:tc>
        <w:tc>
          <w:tcPr>
            <w:tcW w:w="12416" w:type="dxa"/>
            <w:gridSpan w:val="4"/>
            <w:shd w:val="clear" w:color="auto" w:fill="auto"/>
          </w:tcPr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Comprendre le sens général d’un document.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Identifier le document et savoir pourquoi il doit être identifié.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Extraire des informations pertinentes pour répondre à une question</w:t>
            </w:r>
          </w:p>
          <w:p w:rsidR="00261064" w:rsidRPr="006B2547" w:rsidRDefault="00261064" w:rsidP="005574F3">
            <w:r w:rsidRPr="005574F3">
              <w:rPr>
                <w:szCs w:val="20"/>
              </w:rPr>
              <w:t>Savoir que le document exprime un point de vue, identifier et questionner le sens implicite d’un document</w:t>
            </w:r>
          </w:p>
        </w:tc>
      </w:tr>
      <w:tr w:rsidR="00261064" w:rsidTr="00261064">
        <w:trPr>
          <w:trHeight w:val="551"/>
        </w:trPr>
        <w:tc>
          <w:tcPr>
            <w:tcW w:w="1111" w:type="dxa"/>
            <w:shd w:val="clear" w:color="auto" w:fill="auto"/>
          </w:tcPr>
          <w:p w:rsidR="00261064" w:rsidRDefault="00261064" w:rsidP="005574F3"/>
        </w:tc>
        <w:tc>
          <w:tcPr>
            <w:tcW w:w="1861" w:type="dxa"/>
            <w:gridSpan w:val="2"/>
          </w:tcPr>
          <w:p w:rsidR="00261064" w:rsidRPr="005574F3" w:rsidRDefault="00261064" w:rsidP="005574F3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</w:rPr>
            </w:pPr>
            <w:r w:rsidRPr="005574F3">
              <w:rPr>
                <w:rFonts w:eastAsia="AGaramondPro-Regular" w:cs="AGaramondPro-Regular"/>
                <w:sz w:val="24"/>
              </w:rPr>
              <w:t>Pratiquer différents langages en histoire et en géographie</w:t>
            </w:r>
          </w:p>
        </w:tc>
        <w:tc>
          <w:tcPr>
            <w:tcW w:w="12416" w:type="dxa"/>
            <w:gridSpan w:val="4"/>
            <w:shd w:val="clear" w:color="auto" w:fill="auto"/>
            <w:vAlign w:val="center"/>
          </w:tcPr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Écrire pour structurer sa pensée et son savoir, pour argumenter et écrire pour communiquer et échanger.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Reconnaitre un récit historique.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S’exprimer à l’oral pour penser, communiquer et échanger.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S’approprier et utiliser un lexique historique et géographique approprié.</w:t>
            </w:r>
          </w:p>
          <w:p w:rsidR="00261064" w:rsidRPr="005574F3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Réaliser ou compléter des productions graphiques.</w:t>
            </w:r>
          </w:p>
          <w:p w:rsidR="00261064" w:rsidRDefault="00261064" w:rsidP="005574F3">
            <w:pPr>
              <w:rPr>
                <w:szCs w:val="20"/>
              </w:rPr>
            </w:pPr>
            <w:r w:rsidRPr="005574F3">
              <w:rPr>
                <w:szCs w:val="20"/>
              </w:rPr>
              <w:t>Utiliser des cartes analogiques et numériques à différentes échelles, des photographies de paysages ou des lieux.</w:t>
            </w:r>
          </w:p>
          <w:p w:rsidR="00261064" w:rsidRPr="006B2547" w:rsidRDefault="00261064" w:rsidP="005574F3"/>
        </w:tc>
      </w:tr>
      <w:tr w:rsidR="00261064" w:rsidTr="00261064">
        <w:trPr>
          <w:trHeight w:val="551"/>
        </w:trPr>
        <w:tc>
          <w:tcPr>
            <w:tcW w:w="1111" w:type="dxa"/>
            <w:shd w:val="clear" w:color="auto" w:fill="auto"/>
          </w:tcPr>
          <w:p w:rsidR="00261064" w:rsidRDefault="00261064" w:rsidP="005574F3"/>
        </w:tc>
        <w:tc>
          <w:tcPr>
            <w:tcW w:w="1861" w:type="dxa"/>
            <w:gridSpan w:val="2"/>
          </w:tcPr>
          <w:p w:rsidR="00261064" w:rsidRPr="005574F3" w:rsidRDefault="00261064" w:rsidP="005574F3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</w:rPr>
            </w:pPr>
            <w:r w:rsidRPr="00261064">
              <w:rPr>
                <w:rFonts w:eastAsia="AGaramondPro-Regular" w:cs="AGaramondPro-Regular"/>
                <w:sz w:val="24"/>
              </w:rPr>
              <w:t>Raisonner, justifier une démarche et les choix effectués</w:t>
            </w:r>
          </w:p>
        </w:tc>
        <w:tc>
          <w:tcPr>
            <w:tcW w:w="12416" w:type="dxa"/>
            <w:gridSpan w:val="4"/>
            <w:shd w:val="clear" w:color="auto" w:fill="auto"/>
            <w:vAlign w:val="center"/>
          </w:tcPr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Poser des questions, se poser des questions.</w:t>
            </w:r>
          </w:p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Formuler des hypothèses.</w:t>
            </w:r>
          </w:p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Vérifier.</w:t>
            </w:r>
          </w:p>
          <w:p w:rsidR="00261064" w:rsidRPr="005574F3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Justifier.</w:t>
            </w:r>
          </w:p>
        </w:tc>
      </w:tr>
      <w:tr w:rsidR="00261064" w:rsidTr="00261064">
        <w:trPr>
          <w:trHeight w:val="551"/>
        </w:trPr>
        <w:tc>
          <w:tcPr>
            <w:tcW w:w="1111" w:type="dxa"/>
            <w:shd w:val="clear" w:color="auto" w:fill="auto"/>
          </w:tcPr>
          <w:p w:rsidR="00261064" w:rsidRDefault="00261064" w:rsidP="005574F3"/>
        </w:tc>
        <w:tc>
          <w:tcPr>
            <w:tcW w:w="1861" w:type="dxa"/>
            <w:gridSpan w:val="2"/>
          </w:tcPr>
          <w:p w:rsidR="00261064" w:rsidRPr="00261064" w:rsidRDefault="00261064" w:rsidP="005574F3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</w:rPr>
            </w:pPr>
            <w:r w:rsidRPr="00261064">
              <w:rPr>
                <w:rFonts w:eastAsia="AGaramondPro-Regular" w:cs="AGaramondPro-Regular"/>
                <w:sz w:val="24"/>
              </w:rPr>
              <w:t>S’informer dans le monde du numérique</w:t>
            </w:r>
          </w:p>
        </w:tc>
        <w:tc>
          <w:tcPr>
            <w:tcW w:w="12416" w:type="dxa"/>
            <w:gridSpan w:val="4"/>
            <w:shd w:val="clear" w:color="auto" w:fill="auto"/>
            <w:vAlign w:val="center"/>
          </w:tcPr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Connaitre différents systèmes d’information, les utiliser.</w:t>
            </w:r>
          </w:p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Trouver, sélectionner et exploiter des informations dans une ressource numérique.</w:t>
            </w:r>
          </w:p>
          <w:p w:rsidR="00261064" w:rsidRPr="005574F3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Identifier la ressource numérique utilisée.</w:t>
            </w:r>
          </w:p>
        </w:tc>
      </w:tr>
      <w:tr w:rsidR="00261064" w:rsidTr="007370D4">
        <w:trPr>
          <w:trHeight w:val="1673"/>
        </w:trPr>
        <w:tc>
          <w:tcPr>
            <w:tcW w:w="1111" w:type="dxa"/>
            <w:shd w:val="clear" w:color="auto" w:fill="auto"/>
          </w:tcPr>
          <w:p w:rsidR="00261064" w:rsidRDefault="00261064" w:rsidP="00261064"/>
        </w:tc>
        <w:tc>
          <w:tcPr>
            <w:tcW w:w="1861" w:type="dxa"/>
            <w:gridSpan w:val="2"/>
          </w:tcPr>
          <w:p w:rsidR="00261064" w:rsidRPr="00261064" w:rsidRDefault="00261064" w:rsidP="00261064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</w:rPr>
            </w:pPr>
            <w:r w:rsidRPr="00261064">
              <w:rPr>
                <w:rFonts w:eastAsia="AGaramondPro-Regular" w:cs="AGaramondPro-Regular"/>
                <w:sz w:val="24"/>
              </w:rPr>
              <w:t>Coopérer et mutualiser</w:t>
            </w:r>
          </w:p>
          <w:p w:rsidR="00261064" w:rsidRPr="00261064" w:rsidRDefault="00261064" w:rsidP="00261064">
            <w:pPr>
              <w:autoSpaceDE w:val="0"/>
              <w:autoSpaceDN w:val="0"/>
              <w:adjustRightInd w:val="0"/>
              <w:rPr>
                <w:rFonts w:eastAsia="AGaramondPro-Regular" w:cs="AGaramondPro-Regular"/>
                <w:sz w:val="24"/>
              </w:rPr>
            </w:pPr>
          </w:p>
        </w:tc>
        <w:tc>
          <w:tcPr>
            <w:tcW w:w="12416" w:type="dxa"/>
            <w:gridSpan w:val="4"/>
            <w:shd w:val="clear" w:color="auto" w:fill="auto"/>
          </w:tcPr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>Organiser son travail dans le cadre d’un groupe pour élaborer une tâche commune et/ou une production collective et mettre à la disposition des autres ses compétences et ses connaissances</w:t>
            </w:r>
          </w:p>
          <w:p w:rsidR="00261064" w:rsidRPr="00261064" w:rsidRDefault="00261064" w:rsidP="00261064">
            <w:pPr>
              <w:rPr>
                <w:szCs w:val="20"/>
              </w:rPr>
            </w:pPr>
            <w:r w:rsidRPr="00261064">
              <w:rPr>
                <w:szCs w:val="20"/>
              </w:rPr>
              <w:t xml:space="preserve">Travailler en commun pour faciliter les apprentissages individuels. </w:t>
            </w:r>
          </w:p>
          <w:p w:rsidR="00261064" w:rsidRPr="002C0D84" w:rsidRDefault="00261064" w:rsidP="00261064">
            <w:pPr>
              <w:rPr>
                <w:sz w:val="20"/>
                <w:szCs w:val="20"/>
              </w:rPr>
            </w:pPr>
            <w:r w:rsidRPr="00261064">
              <w:rPr>
                <w:szCs w:val="20"/>
              </w:rPr>
              <w:t>Apprendre à utiliser les outils numériques qui peuvent conduire à des réalisations collectives</w:t>
            </w:r>
          </w:p>
        </w:tc>
      </w:tr>
    </w:tbl>
    <w:p w:rsidR="000D3FC1" w:rsidRDefault="000D3FC1" w:rsidP="003533A7">
      <w:pPr>
        <w:jc w:val="both"/>
        <w:rPr>
          <w:sz w:val="20"/>
          <w:szCs w:val="24"/>
        </w:rPr>
      </w:pPr>
    </w:p>
    <w:p w:rsidR="000D3FC1" w:rsidRPr="003533A7" w:rsidRDefault="000D3FC1" w:rsidP="003533A7">
      <w:pPr>
        <w:jc w:val="both"/>
        <w:rPr>
          <w:sz w:val="20"/>
          <w:szCs w:val="24"/>
        </w:rPr>
      </w:pPr>
    </w:p>
    <w:p w:rsidR="00107BA1" w:rsidRPr="00273174" w:rsidRDefault="00107BA1">
      <w:pPr>
        <w:rPr>
          <w:b/>
        </w:rPr>
      </w:pPr>
    </w:p>
    <w:p w:rsidR="00107BA1" w:rsidRDefault="00107BA1"/>
    <w:p w:rsidR="00BD024A" w:rsidRDefault="00BD024A"/>
    <w:p w:rsidR="00B8399B" w:rsidRDefault="00B8399B"/>
    <w:p w:rsidR="00822C25" w:rsidRDefault="00822C2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2665"/>
        <w:gridCol w:w="3002"/>
        <w:gridCol w:w="2977"/>
        <w:gridCol w:w="2693"/>
        <w:gridCol w:w="2899"/>
        <w:gridCol w:w="20"/>
      </w:tblGrid>
      <w:tr w:rsidR="00891A0E" w:rsidRPr="00891A0E" w:rsidTr="00743EDE">
        <w:tc>
          <w:tcPr>
            <w:tcW w:w="15388" w:type="dxa"/>
            <w:gridSpan w:val="7"/>
            <w:vAlign w:val="center"/>
          </w:tcPr>
          <w:p w:rsidR="00891A0E" w:rsidRPr="00891A0E" w:rsidRDefault="00891A0E" w:rsidP="00891A0E">
            <w:pPr>
              <w:spacing w:after="200" w:line="276" w:lineRule="auto"/>
              <w:rPr>
                <w:sz w:val="18"/>
              </w:rPr>
            </w:pPr>
            <w:r w:rsidRPr="00891A0E">
              <w:rPr>
                <w:b/>
              </w:rPr>
              <w:lastRenderedPageBreak/>
              <w:t>QUESTIONNER LE MONDE</w:t>
            </w:r>
          </w:p>
        </w:tc>
      </w:tr>
      <w:tr w:rsidR="00891A0E" w:rsidRPr="00891A0E" w:rsidTr="00743EDE">
        <w:trPr>
          <w:trHeight w:val="303"/>
        </w:trPr>
        <w:tc>
          <w:tcPr>
            <w:tcW w:w="15388" w:type="dxa"/>
            <w:gridSpan w:val="7"/>
          </w:tcPr>
          <w:p w:rsidR="00891A0E" w:rsidRPr="00891A0E" w:rsidRDefault="00891A0E" w:rsidP="00891A0E">
            <w:pPr>
              <w:spacing w:after="200" w:line="276" w:lineRule="auto"/>
              <w:rPr>
                <w:sz w:val="28"/>
              </w:rPr>
            </w:pPr>
            <w:r w:rsidRPr="00891A0E">
              <w:rPr>
                <w:b/>
                <w:i/>
                <w:sz w:val="28"/>
              </w:rPr>
              <w:t>Domaine :    Questionner l’espace et le temps</w:t>
            </w:r>
          </w:p>
        </w:tc>
      </w:tr>
      <w:tr w:rsidR="00891A0E" w:rsidRPr="00891A0E" w:rsidTr="00743EDE">
        <w:trPr>
          <w:trHeight w:val="282"/>
        </w:trPr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</w:rPr>
            </w:pPr>
            <w:r w:rsidRPr="00891A0E">
              <w:rPr>
                <w:b/>
              </w:rPr>
              <w:t>SE SITUER DANS LE TEMPS</w:t>
            </w:r>
          </w:p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743EDE">
            <w:pPr>
              <w:spacing w:after="200" w:line="276" w:lineRule="auto"/>
              <w:rPr>
                <w:i/>
              </w:rPr>
            </w:pPr>
            <w:r w:rsidRPr="00891A0E">
              <w:rPr>
                <w:i/>
                <w:u w:val="single"/>
              </w:rPr>
              <w:t>Attendus de fin de cycle</w:t>
            </w:r>
            <w:r w:rsidRPr="00891A0E">
              <w:rPr>
                <w:i/>
              </w:rPr>
              <w:t xml:space="preserve"> :          - Se repérer dans le temps et mesurer les durées</w:t>
            </w:r>
            <w:r w:rsidR="00743EDE">
              <w:rPr>
                <w:i/>
              </w:rPr>
              <w:br/>
            </w:r>
            <w:r w:rsidRPr="00891A0E">
              <w:rPr>
                <w:b/>
              </w:rPr>
              <w:t xml:space="preserve">                                                  </w:t>
            </w:r>
            <w:r w:rsidRPr="00891A0E">
              <w:rPr>
                <w:i/>
              </w:rPr>
              <w:t xml:space="preserve">    - Repérer et situer quelques évènements dans un temps long</w:t>
            </w:r>
          </w:p>
        </w:tc>
      </w:tr>
      <w:tr w:rsidR="00891A0E" w:rsidRPr="00891A0E" w:rsidTr="00743EDE">
        <w:trPr>
          <w:gridAfter w:val="1"/>
          <w:wAfter w:w="20" w:type="dxa"/>
          <w:trHeight w:val="284"/>
        </w:trPr>
        <w:tc>
          <w:tcPr>
            <w:tcW w:w="1132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Domaines du socle</w:t>
            </w:r>
          </w:p>
        </w:tc>
        <w:tc>
          <w:tcPr>
            <w:tcW w:w="2665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Compétences travaillées</w:t>
            </w:r>
          </w:p>
        </w:tc>
        <w:tc>
          <w:tcPr>
            <w:tcW w:w="3002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Compétences et connaissances associées</w:t>
            </w:r>
          </w:p>
        </w:tc>
        <w:tc>
          <w:tcPr>
            <w:tcW w:w="2977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CP</w:t>
            </w:r>
          </w:p>
        </w:tc>
        <w:tc>
          <w:tcPr>
            <w:tcW w:w="2693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CE1</w:t>
            </w:r>
          </w:p>
        </w:tc>
        <w:tc>
          <w:tcPr>
            <w:tcW w:w="2899" w:type="dxa"/>
          </w:tcPr>
          <w:p w:rsidR="00891A0E" w:rsidRPr="00743EDE" w:rsidRDefault="00891A0E" w:rsidP="00891A0E">
            <w:pPr>
              <w:spacing w:after="200" w:line="276" w:lineRule="auto"/>
              <w:rPr>
                <w:b/>
              </w:rPr>
            </w:pPr>
            <w:r w:rsidRPr="00743EDE">
              <w:rPr>
                <w:b/>
              </w:rPr>
              <w:t>CE2</w:t>
            </w:r>
          </w:p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  <w:i/>
              </w:rPr>
            </w:pPr>
            <w:r w:rsidRPr="00891A0E">
              <w:rPr>
                <w:b/>
                <w:i/>
              </w:rPr>
              <w:t>se repérer dans le temps et mesurer les durées</w:t>
            </w:r>
          </w:p>
        </w:tc>
      </w:tr>
      <w:tr w:rsidR="00891A0E" w:rsidRPr="00891A0E" w:rsidTr="00743EDE">
        <w:trPr>
          <w:trHeight w:val="352"/>
        </w:trPr>
        <w:tc>
          <w:tcPr>
            <w:tcW w:w="1132" w:type="dxa"/>
            <w:shd w:val="clear" w:color="auto" w:fill="00B05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1</w:t>
            </w:r>
          </w:p>
        </w:tc>
        <w:tc>
          <w:tcPr>
            <w:tcW w:w="2665" w:type="dxa"/>
            <w:vMerge w:val="restart"/>
          </w:tcPr>
          <w:p w:rsidR="00891A0E" w:rsidRPr="00891A0E" w:rsidRDefault="00891A0E" w:rsidP="00480415">
            <w:pPr>
              <w:spacing w:after="200" w:line="276" w:lineRule="auto"/>
            </w:pPr>
            <w:r w:rsidRPr="00891A0E">
              <w:t>Pratiquer des langages</w:t>
            </w: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 xml:space="preserve">S’approprier des outils et des méthodes </w:t>
            </w:r>
          </w:p>
        </w:tc>
        <w:tc>
          <w:tcPr>
            <w:tcW w:w="3002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Identifier les rythmes cycliques du temps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Lire l’heure et les dates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Comparer, estimer des durées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Situer les évènements les uns par rapport aux autres </w:t>
            </w:r>
          </w:p>
        </w:tc>
        <w:tc>
          <w:tcPr>
            <w:tcW w:w="2977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Emploi du temps d’une journée, jours de la semaine, mois de l’année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Lire l’heure pile, demi-heure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Utiliser un sablier, des horloges et une montre à affichage digital 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Les évènements quotidiens et leur positionnement les uns par rapport aux autres </w:t>
            </w: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>Calendrier pour repérer et situer les grands évènements sur le mois</w:t>
            </w:r>
          </w:p>
        </w:tc>
        <w:tc>
          <w:tcPr>
            <w:tcW w:w="2693" w:type="dxa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Les mois, les saisons et les années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Lire  les heures (pile, et quart, et demi, moins le quart)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Utiliser une horloge (heures et minutes)</w:t>
            </w: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891A0E">
            <w:pPr>
              <w:spacing w:after="200" w:line="276" w:lineRule="auto"/>
            </w:pPr>
          </w:p>
          <w:p w:rsidR="00891A0E" w:rsidRPr="00891A0E" w:rsidRDefault="00891A0E" w:rsidP="00480415">
            <w:pPr>
              <w:spacing w:after="200" w:line="276" w:lineRule="auto"/>
            </w:pPr>
            <w:r w:rsidRPr="00891A0E">
              <w:t>Les évènements hebdomadaires et leur positionnement les uns par rapport aux autres</w:t>
            </w:r>
          </w:p>
        </w:tc>
        <w:tc>
          <w:tcPr>
            <w:tcW w:w="2919" w:type="dxa"/>
            <w:gridSpan w:val="2"/>
            <w:vMerge w:val="restart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Décennies, siècles et millénaires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 xml:space="preserve">Division de la journée en heures, division de la semaine en jours </w:t>
            </w:r>
          </w:p>
          <w:p w:rsidR="00891A0E" w:rsidRPr="00743EDE" w:rsidRDefault="00891A0E" w:rsidP="00891A0E">
            <w:pPr>
              <w:spacing w:after="200" w:line="276" w:lineRule="auto"/>
              <w:rPr>
                <w:sz w:val="18"/>
              </w:rPr>
            </w:pPr>
            <w:r w:rsidRPr="00891A0E">
              <w:t>Lire et utiliser une horloge (</w:t>
            </w:r>
            <w:r w:rsidRPr="00743EDE">
              <w:rPr>
                <w:sz w:val="18"/>
              </w:rPr>
              <w:t xml:space="preserve">correspondances entre les heures, les minutes et les secondes) 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Utilisation du chronomètre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Continuité et succession antériorité et postériorité, simultanéité</w:t>
            </w:r>
          </w:p>
          <w:p w:rsidR="00891A0E" w:rsidRPr="00891A0E" w:rsidRDefault="00891A0E" w:rsidP="00891A0E">
            <w:pPr>
              <w:spacing w:after="200" w:line="276" w:lineRule="auto"/>
            </w:pPr>
            <w:r w:rsidRPr="00891A0E">
              <w:t>(</w:t>
            </w:r>
            <w:r w:rsidRPr="00743EDE">
              <w:rPr>
                <w:sz w:val="20"/>
              </w:rPr>
              <w:t>frise chronologique pour repérer et situer des évènements annuels sur un temps donné)</w:t>
            </w:r>
          </w:p>
        </w:tc>
      </w:tr>
      <w:tr w:rsidR="00891A0E" w:rsidRPr="00891A0E" w:rsidTr="00743EDE">
        <w:tc>
          <w:tcPr>
            <w:tcW w:w="1132" w:type="dxa"/>
            <w:shd w:val="clear" w:color="auto" w:fill="FF000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2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3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4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FFFF00"/>
          </w:tcPr>
          <w:p w:rsidR="00891A0E" w:rsidRPr="00891A0E" w:rsidRDefault="00891A0E" w:rsidP="00891A0E">
            <w:pPr>
              <w:spacing w:after="200" w:line="276" w:lineRule="auto"/>
            </w:pPr>
            <w:r w:rsidRPr="00891A0E">
              <w:t>5</w:t>
            </w:r>
          </w:p>
        </w:tc>
        <w:tc>
          <w:tcPr>
            <w:tcW w:w="2665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3002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77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693" w:type="dxa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/>
          </w:tcPr>
          <w:p w:rsidR="00891A0E" w:rsidRPr="00891A0E" w:rsidRDefault="00891A0E" w:rsidP="00891A0E">
            <w:pPr>
              <w:spacing w:after="200" w:line="276" w:lineRule="auto"/>
            </w:pPr>
          </w:p>
        </w:tc>
      </w:tr>
      <w:tr w:rsidR="00891A0E" w:rsidRPr="00891A0E" w:rsidTr="00743EDE">
        <w:tc>
          <w:tcPr>
            <w:tcW w:w="1132" w:type="dxa"/>
            <w:shd w:val="clear" w:color="auto" w:fill="auto"/>
          </w:tcPr>
          <w:p w:rsidR="00891A0E" w:rsidRPr="00891A0E" w:rsidRDefault="00891A0E" w:rsidP="00891A0E"/>
        </w:tc>
        <w:tc>
          <w:tcPr>
            <w:tcW w:w="2665" w:type="dxa"/>
            <w:vMerge/>
          </w:tcPr>
          <w:p w:rsidR="00891A0E" w:rsidRPr="00891A0E" w:rsidRDefault="00891A0E" w:rsidP="00891A0E"/>
        </w:tc>
        <w:tc>
          <w:tcPr>
            <w:tcW w:w="3002" w:type="dxa"/>
            <w:vMerge/>
          </w:tcPr>
          <w:p w:rsidR="00891A0E" w:rsidRPr="00891A0E" w:rsidRDefault="00891A0E" w:rsidP="00891A0E"/>
        </w:tc>
        <w:tc>
          <w:tcPr>
            <w:tcW w:w="2977" w:type="dxa"/>
            <w:vMerge/>
          </w:tcPr>
          <w:p w:rsidR="00891A0E" w:rsidRPr="00891A0E" w:rsidRDefault="00891A0E" w:rsidP="00891A0E"/>
        </w:tc>
        <w:tc>
          <w:tcPr>
            <w:tcW w:w="2693" w:type="dxa"/>
            <w:vMerge/>
          </w:tcPr>
          <w:p w:rsidR="00891A0E" w:rsidRPr="00891A0E" w:rsidRDefault="00891A0E" w:rsidP="00891A0E"/>
        </w:tc>
        <w:tc>
          <w:tcPr>
            <w:tcW w:w="2919" w:type="dxa"/>
            <w:gridSpan w:val="2"/>
            <w:vMerge/>
          </w:tcPr>
          <w:p w:rsidR="00891A0E" w:rsidRPr="00891A0E" w:rsidRDefault="00891A0E" w:rsidP="00891A0E"/>
        </w:tc>
      </w:tr>
      <w:tr w:rsidR="00891A0E" w:rsidRPr="00891A0E" w:rsidTr="00743EDE">
        <w:tc>
          <w:tcPr>
            <w:tcW w:w="15388" w:type="dxa"/>
            <w:gridSpan w:val="7"/>
            <w:shd w:val="clear" w:color="auto" w:fill="FFFFFF" w:themeFill="background1"/>
          </w:tcPr>
          <w:p w:rsidR="00891A0E" w:rsidRPr="00891A0E" w:rsidRDefault="00891A0E" w:rsidP="00891A0E">
            <w:pPr>
              <w:spacing w:after="200" w:line="276" w:lineRule="auto"/>
              <w:rPr>
                <w:b/>
                <w:i/>
              </w:rPr>
            </w:pPr>
            <w:r w:rsidRPr="00891A0E">
              <w:rPr>
                <w:b/>
                <w:i/>
              </w:rPr>
              <w:lastRenderedPageBreak/>
              <w:t>Repérer et situer quelques évènements dans un temps long</w:t>
            </w:r>
          </w:p>
        </w:tc>
      </w:tr>
      <w:tr w:rsidR="00743EDE" w:rsidRPr="00891A0E" w:rsidTr="00D036C0">
        <w:trPr>
          <w:trHeight w:val="303"/>
        </w:trPr>
        <w:tc>
          <w:tcPr>
            <w:tcW w:w="1132" w:type="dxa"/>
            <w:shd w:val="clear" w:color="auto" w:fill="00B050"/>
          </w:tcPr>
          <w:p w:rsidR="00743EDE" w:rsidRPr="00891A0E" w:rsidRDefault="00743EDE" w:rsidP="00891A0E">
            <w:pPr>
              <w:spacing w:after="200" w:line="276" w:lineRule="auto"/>
            </w:pPr>
            <w:r w:rsidRPr="00891A0E">
              <w:t>1</w:t>
            </w:r>
          </w:p>
        </w:tc>
        <w:tc>
          <w:tcPr>
            <w:tcW w:w="2665" w:type="dxa"/>
            <w:vMerge w:val="restart"/>
          </w:tcPr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>Pratiquer des langages</w:t>
            </w: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 xml:space="preserve">S’approprier des outils et des méthodes </w:t>
            </w:r>
          </w:p>
          <w:p w:rsidR="00743EDE" w:rsidRPr="00891A0E" w:rsidRDefault="00743EDE" w:rsidP="00466026">
            <w:pPr>
              <w:spacing w:after="200" w:line="276" w:lineRule="auto"/>
            </w:pPr>
            <w:r w:rsidRPr="00891A0E">
              <w:t>Pratiquer des démarches scientifiques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3002" w:type="dxa"/>
            <w:vMerge w:val="restart"/>
          </w:tcPr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 Prendre conscience que le temps qui passe est irréversible 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Repérer des périodes de l’histoire du monde occidental et de la France en particulier, quelques grandes dates et personnages clés</w:t>
            </w:r>
          </w:p>
        </w:tc>
        <w:tc>
          <w:tcPr>
            <w:tcW w:w="2977" w:type="dxa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Le temps des parents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Situer sur une frise chronologique simple des évènements vécus dans la classe, dans l’école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2693" w:type="dxa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Les générations vivantes et la mémoire familiale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Situer sur une frise chronologique simple des évènements vécus dans le quartier, la ville, les pays, le monde 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</w:tc>
        <w:tc>
          <w:tcPr>
            <w:tcW w:w="2919" w:type="dxa"/>
            <w:gridSpan w:val="2"/>
            <w:vMerge w:val="restart"/>
          </w:tcPr>
          <w:p w:rsidR="00D036C0" w:rsidRDefault="00D036C0" w:rsidP="00891A0E">
            <w:pPr>
              <w:spacing w:after="200" w:line="276" w:lineRule="auto"/>
            </w:pP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 xml:space="preserve">L’évolution des sociétés à travers des modes de vie et des techniques à diverses époques </w:t>
            </w:r>
          </w:p>
          <w:p w:rsidR="00743EDE" w:rsidRPr="00891A0E" w:rsidRDefault="00743EDE" w:rsidP="00891A0E">
            <w:pPr>
              <w:spacing w:after="200" w:line="276" w:lineRule="auto"/>
            </w:pPr>
            <w:r w:rsidRPr="00891A0E">
              <w:t>Situer sur une frise chronologique simple des évènements vécus dans la classe, dans la ville, les pays, le monde</w:t>
            </w:r>
          </w:p>
          <w:p w:rsidR="00743EDE" w:rsidRPr="00891A0E" w:rsidRDefault="00743EDE" w:rsidP="00891A0E">
            <w:pPr>
              <w:spacing w:after="200" w:line="276" w:lineRule="auto"/>
            </w:pPr>
          </w:p>
        </w:tc>
      </w:tr>
      <w:tr w:rsidR="00743EDE" w:rsidRPr="00891A0E" w:rsidTr="00D036C0">
        <w:trPr>
          <w:trHeight w:val="508"/>
        </w:trPr>
        <w:tc>
          <w:tcPr>
            <w:tcW w:w="1132" w:type="dxa"/>
            <w:shd w:val="clear" w:color="auto" w:fill="FF0000"/>
          </w:tcPr>
          <w:p w:rsidR="00743EDE" w:rsidRPr="00891A0E" w:rsidRDefault="00D036C0" w:rsidP="00891A0E">
            <w:r>
              <w:t>2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58"/>
        </w:trPr>
        <w:tc>
          <w:tcPr>
            <w:tcW w:w="1132" w:type="dxa"/>
            <w:shd w:val="clear" w:color="auto" w:fill="auto"/>
          </w:tcPr>
          <w:p w:rsidR="00743EDE" w:rsidRPr="00891A0E" w:rsidRDefault="00D036C0" w:rsidP="00891A0E">
            <w:r>
              <w:t>3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38"/>
        </w:trPr>
        <w:tc>
          <w:tcPr>
            <w:tcW w:w="1132" w:type="dxa"/>
            <w:shd w:val="clear" w:color="auto" w:fill="00B0F0"/>
          </w:tcPr>
          <w:p w:rsidR="00743EDE" w:rsidRPr="00891A0E" w:rsidRDefault="00D036C0" w:rsidP="00891A0E">
            <w:r>
              <w:t>4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560"/>
        </w:trPr>
        <w:tc>
          <w:tcPr>
            <w:tcW w:w="1132" w:type="dxa"/>
            <w:shd w:val="clear" w:color="auto" w:fill="auto"/>
          </w:tcPr>
          <w:p w:rsidR="00743EDE" w:rsidRPr="00891A0E" w:rsidRDefault="00D036C0" w:rsidP="00891A0E">
            <w:r>
              <w:t>5</w:t>
            </w:r>
          </w:p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  <w:tr w:rsidR="00743EDE" w:rsidRPr="00891A0E" w:rsidTr="00D036C0">
        <w:trPr>
          <w:trHeight w:val="1655"/>
        </w:trPr>
        <w:tc>
          <w:tcPr>
            <w:tcW w:w="1132" w:type="dxa"/>
            <w:shd w:val="clear" w:color="auto" w:fill="auto"/>
          </w:tcPr>
          <w:p w:rsidR="00743EDE" w:rsidRPr="00891A0E" w:rsidRDefault="00743EDE" w:rsidP="00891A0E"/>
        </w:tc>
        <w:tc>
          <w:tcPr>
            <w:tcW w:w="2665" w:type="dxa"/>
            <w:vMerge/>
          </w:tcPr>
          <w:p w:rsidR="00743EDE" w:rsidRPr="00891A0E" w:rsidRDefault="00743EDE" w:rsidP="00891A0E"/>
        </w:tc>
        <w:tc>
          <w:tcPr>
            <w:tcW w:w="3002" w:type="dxa"/>
            <w:vMerge/>
          </w:tcPr>
          <w:p w:rsidR="00743EDE" w:rsidRPr="00891A0E" w:rsidRDefault="00743EDE" w:rsidP="00891A0E"/>
        </w:tc>
        <w:tc>
          <w:tcPr>
            <w:tcW w:w="2977" w:type="dxa"/>
            <w:vMerge/>
          </w:tcPr>
          <w:p w:rsidR="00743EDE" w:rsidRPr="00891A0E" w:rsidRDefault="00743EDE" w:rsidP="00891A0E"/>
        </w:tc>
        <w:tc>
          <w:tcPr>
            <w:tcW w:w="2693" w:type="dxa"/>
            <w:vMerge/>
          </w:tcPr>
          <w:p w:rsidR="00743EDE" w:rsidRPr="00891A0E" w:rsidRDefault="00743EDE" w:rsidP="00891A0E"/>
        </w:tc>
        <w:tc>
          <w:tcPr>
            <w:tcW w:w="2919" w:type="dxa"/>
            <w:gridSpan w:val="2"/>
            <w:vMerge/>
          </w:tcPr>
          <w:p w:rsidR="00743EDE" w:rsidRPr="00891A0E" w:rsidRDefault="00743EDE" w:rsidP="00891A0E"/>
        </w:tc>
      </w:tr>
    </w:tbl>
    <w:p w:rsidR="00891A0E" w:rsidRDefault="00891A0E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p w:rsidR="00385B4B" w:rsidRDefault="00385B4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683"/>
        <w:gridCol w:w="3977"/>
        <w:gridCol w:w="850"/>
        <w:gridCol w:w="1985"/>
        <w:gridCol w:w="538"/>
        <w:gridCol w:w="2013"/>
        <w:gridCol w:w="2239"/>
      </w:tblGrid>
      <w:tr w:rsidR="00385B4B" w:rsidRPr="00385B4B" w:rsidTr="00385B4B">
        <w:tc>
          <w:tcPr>
            <w:tcW w:w="15417" w:type="dxa"/>
            <w:gridSpan w:val="8"/>
            <w:shd w:val="clear" w:color="auto" w:fill="auto"/>
            <w:vAlign w:val="center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QUESTIONNER LE MONDE</w:t>
            </w:r>
          </w:p>
        </w:tc>
      </w:tr>
      <w:tr w:rsidR="00385B4B" w:rsidRPr="00385B4B" w:rsidTr="00385B4B">
        <w:tc>
          <w:tcPr>
            <w:tcW w:w="15417" w:type="dxa"/>
            <w:gridSpan w:val="8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PTSans-Narrow"/>
                <w:b/>
                <w:i/>
                <w:sz w:val="28"/>
                <w:szCs w:val="32"/>
                <w:lang w:eastAsia="en-US"/>
              </w:rPr>
              <w:t>Explorer les organisations du monde</w:t>
            </w:r>
          </w:p>
        </w:tc>
      </w:tr>
      <w:tr w:rsidR="00385B4B" w:rsidRPr="00385B4B" w:rsidTr="00385B4B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Domaines du socle</w:t>
            </w:r>
          </w:p>
        </w:tc>
        <w:tc>
          <w:tcPr>
            <w:tcW w:w="268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Compétences travaillées</w:t>
            </w: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Compétences et connaissances associées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CP</w:t>
            </w: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CE1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lang w:eastAsia="en-US"/>
              </w:rPr>
              <w:t>CE2</w:t>
            </w:r>
          </w:p>
        </w:tc>
      </w:tr>
      <w:tr w:rsidR="00385B4B" w:rsidRPr="00385B4B" w:rsidTr="001F42D0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Attendus de fin de cycle :</w:t>
            </w: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Comparer des modes de vie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  </w:t>
            </w: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>Comprendre qu’un espace est organisé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</w:t>
            </w:r>
          </w:p>
        </w:tc>
      </w:tr>
      <w:tr w:rsidR="00385B4B" w:rsidRPr="00385B4B" w:rsidTr="001F42D0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Comparer des modes de vie</w:t>
            </w:r>
          </w:p>
        </w:tc>
      </w:tr>
      <w:tr w:rsidR="00385B4B" w:rsidRPr="00385B4B" w:rsidTr="00385B4B">
        <w:trPr>
          <w:trHeight w:val="54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4827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Comparer des modes de vie (alimentation, habitat, 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vêtements, outils, guerre, déplacements…) à différentes époques ou de différentes cultures </w:t>
            </w:r>
          </w:p>
        </w:tc>
        <w:tc>
          <w:tcPr>
            <w:tcW w:w="2523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marchés ;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marchés près de chez soi ; les marchés ailleurs dans le monde ; le marché au Sénégal ; comparer un marché local français et un marché local à l’étranger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Documents, documents numériques, documentaires 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Les transports ; 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moyens de transport en Europe et dans le monde à travers des continents 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p.ex. l’album </w:t>
            </w:r>
            <w:r w:rsidRPr="00385B4B">
              <w:rPr>
                <w:rFonts w:ascii="Calibri" w:eastAsia="Calibri" w:hAnsi="Calibri" w:cs="Times New Roman"/>
                <w:i/>
                <w:lang w:eastAsia="en-US"/>
              </w:rPr>
              <w:t>Le génie du pousse-pousse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Documents, documents numériques, documentaires, écoute et lecture de témoignages   </w:t>
            </w:r>
          </w:p>
        </w:tc>
      </w:tr>
      <w:tr w:rsidR="00385B4B" w:rsidRPr="00385B4B" w:rsidTr="00385B4B">
        <w:trPr>
          <w:trHeight w:val="54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33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0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51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1983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8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Quelques éléments permettant de comparer des modes de vie : alimentation, habitat, vetements, outils, guerre, déplacements…)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Alimentation, habitat et vêtements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Alimentation, habitat, vêtements, outils, guerre, déplacements </w:t>
            </w:r>
          </w:p>
        </w:tc>
      </w:tr>
      <w:tr w:rsidR="00385B4B" w:rsidRPr="00385B4B" w:rsidTr="00385B4B">
        <w:trPr>
          <w:trHeight w:val="22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Quelques modes de vie des hommes et des femmes et quelques représentations du monde à travers le temps historique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754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Les modes de vie caractéristiques dans quelques espaces très emblématiques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1F42D0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Comprendre qu’un espace est organisé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</w:t>
            </w:r>
          </w:p>
        </w:tc>
      </w:tr>
      <w:tr w:rsidR="00385B4B" w:rsidRPr="00385B4B" w:rsidTr="00385B4B">
        <w:trPr>
          <w:trHeight w:val="38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Découvrir le quartier, le village, la ville : ses principaux espaces et ses principales fonctions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2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Des espaces très proches (école, parc, parcours régulier…) puis proches et plus complexes (quartier, village, centre-ville, centre commercial…), en construisant progressivement des légendes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 xml:space="preserve">EN LIEN avec enseignement artistique ou avec le français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La classe un espace organisé qui se représente ;  observation fine de l’environnement familier de la classe ; produire une première représentation  de l’espace familier - dessiner la classe ; produire une deuxième représentation de l’espace familier - faire  une maquette de la classe ; de la maquette au plan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Ecole, parc, chemin pour venir à l’école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Reproduire un itinéraire et localiser des lieux  p.ex. l’album </w:t>
            </w:r>
            <w:r w:rsidRPr="00385B4B">
              <w:rPr>
                <w:rFonts w:ascii="Calibri" w:eastAsia="Calibri" w:hAnsi="Calibri" w:cs="Times New Roman"/>
                <w:i/>
                <w:lang w:eastAsia="en-US"/>
              </w:rPr>
              <w:t>Le lion à Paris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Ville et village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Organisation spatiale du quartier comparée à celle du village ; mettre en évidence les activités humaines qui se développe dans un espace ; comparer le quartier en France et au Sénégal ; sortie  dans le quartier ; de la première représentation du quartier à la lecture du plan ; lecture des photographies de terrain ; comparaison quartier et village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Ville (centre-ville, quartier et banlieue, centre commercial) 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Village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Construire des légendes (carte/plan)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19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3123"/>
        </w:trPr>
        <w:tc>
          <w:tcPr>
            <w:tcW w:w="1132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209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Des organisations spatiales, à partir de photographies paysagères de terrain et aériennes ; à partir de documents cartographiques</w:t>
            </w:r>
          </w:p>
          <w:p w:rsidR="00385B4B" w:rsidRPr="00385B4B" w:rsidRDefault="00385B4B" w:rsidP="00385B4B">
            <w:p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lastRenderedPageBreak/>
              <w:t xml:space="preserve">EN LIEN avec informatique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Photographies prises sur le terrain, dessins, plan et carte </w:t>
            </w: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Photographies aériennes obliques (schématisation) puis verticales ; plans, cartes topographiques (schématisation) ; tableau de chiffres </w:t>
            </w:r>
            <w:r w:rsidRPr="00385B4B">
              <w:rPr>
                <w:rFonts w:ascii="Calibri" w:eastAsia="Calibri" w:hAnsi="Calibri" w:cs="Times New Roman"/>
                <w:lang w:eastAsia="en-US"/>
              </w:rPr>
              <w:lastRenderedPageBreak/>
              <w:t xml:space="preserve">(population des grandes villes) </w:t>
            </w:r>
          </w:p>
        </w:tc>
      </w:tr>
      <w:tr w:rsidR="00385B4B" w:rsidRPr="00385B4B" w:rsidTr="00385B4B">
        <w:trPr>
          <w:trHeight w:val="285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Une carte thématique simple des villes en France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180"/>
        </w:trPr>
        <w:tc>
          <w:tcPr>
            <w:tcW w:w="1132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Le rôle de certains acteurs urbains : la municipalité, les habitants, les commerçants…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1F42D0"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85" w:type="dxa"/>
            <w:gridSpan w:val="7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</w:t>
            </w:r>
            <w:r w:rsidRPr="00385B4B">
              <w:rPr>
                <w:rFonts w:ascii="Calibri" w:eastAsia="Calibri" w:hAnsi="Calibri" w:cs="Times New Roman"/>
                <w:b/>
                <w:i/>
                <w:sz w:val="24"/>
                <w:lang w:eastAsia="en-US"/>
              </w:rPr>
              <w:t>Identifier des paysages</w:t>
            </w:r>
          </w:p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                                                   </w:t>
            </w:r>
          </w:p>
        </w:tc>
      </w:tr>
      <w:tr w:rsidR="00385B4B" w:rsidRPr="00385B4B" w:rsidTr="00385B4B">
        <w:trPr>
          <w:trHeight w:val="476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Reconnaitre différents paysages : les littoraux, les massifs montagneux, les campagnes, les villes, les déserts…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Campagne et ville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Photographies paysagères, de terrain, vues aériennes, globe terrestre, planisphère, films documentaires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Photographies paysagères, de terrain, vues aériennes, globe terrestre, planisphère, films documentaires</w:t>
            </w:r>
          </w:p>
        </w:tc>
      </w:tr>
      <w:tr w:rsidR="00385B4B" w:rsidRPr="00385B4B" w:rsidTr="00385B4B">
        <w:trPr>
          <w:trHeight w:val="41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4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8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385B4B">
        <w:trPr>
          <w:trHeight w:val="432"/>
        </w:trPr>
        <w:tc>
          <w:tcPr>
            <w:tcW w:w="1132" w:type="dxa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2683" w:type="dxa"/>
            <w:vMerge/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Les principaux paysages français en s’appuyant sur des lieux de vie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Campagne et ville</w:t>
            </w:r>
          </w:p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France - Sénégal 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>Les littoraux, les massifs montagneux, les déserts</w:t>
            </w:r>
          </w:p>
        </w:tc>
      </w:tr>
      <w:tr w:rsidR="00385B4B" w:rsidRPr="00385B4B" w:rsidTr="001F42D0">
        <w:trPr>
          <w:trHeight w:val="696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85B4B" w:rsidRPr="00385B4B" w:rsidTr="001F42D0">
        <w:trPr>
          <w:trHeight w:val="835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GaramondPro-Regular" w:hAnsi="Calibri" w:cs="AGaramondPro-Regular"/>
                <w:lang w:eastAsia="en-US"/>
              </w:rPr>
            </w:pPr>
          </w:p>
        </w:tc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AGaramondPro-Regular" w:hAnsi="Calibri" w:cs="AGaramondPro-Regular"/>
                <w:lang w:eastAsia="en-US"/>
              </w:rPr>
            </w:pPr>
            <w:r w:rsidRPr="00385B4B">
              <w:rPr>
                <w:rFonts w:ascii="Calibri" w:eastAsia="AGaramondPro-Regular" w:hAnsi="Calibri" w:cs="AGaramondPro-Regular"/>
                <w:lang w:eastAsia="en-US"/>
              </w:rPr>
              <w:t>Quelques paysages de la planète et leurs caractéristiques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385B4B" w:rsidRPr="00385B4B" w:rsidRDefault="00385B4B" w:rsidP="00385B4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eastAsia="en-US"/>
              </w:rPr>
            </w:pPr>
            <w:r w:rsidRPr="00385B4B">
              <w:rPr>
                <w:rFonts w:ascii="Calibri" w:eastAsia="Calibri" w:hAnsi="Calibri" w:cs="Times New Roman"/>
                <w:lang w:eastAsia="en-US"/>
              </w:rPr>
              <w:t xml:space="preserve">Selon des continents </w:t>
            </w:r>
          </w:p>
        </w:tc>
      </w:tr>
    </w:tbl>
    <w:p w:rsidR="00385B4B" w:rsidRDefault="00385B4B"/>
    <w:sectPr w:rsidR="00385B4B" w:rsidSect="00DF5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2C" w:rsidRDefault="00AA7F2C" w:rsidP="000F3210">
      <w:pPr>
        <w:spacing w:after="0" w:line="240" w:lineRule="auto"/>
      </w:pPr>
      <w:r>
        <w:separator/>
      </w:r>
    </w:p>
  </w:endnote>
  <w:endnote w:type="continuationSeparator" w:id="0">
    <w:p w:rsidR="00AA7F2C" w:rsidRDefault="00AA7F2C" w:rsidP="000F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2C" w:rsidRDefault="00AA7F2C" w:rsidP="000F3210">
      <w:pPr>
        <w:spacing w:after="0" w:line="240" w:lineRule="auto"/>
      </w:pPr>
      <w:r>
        <w:separator/>
      </w:r>
    </w:p>
  </w:footnote>
  <w:footnote w:type="continuationSeparator" w:id="0">
    <w:p w:rsidR="00AA7F2C" w:rsidRDefault="00AA7F2C" w:rsidP="000F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B3"/>
    <w:multiLevelType w:val="hybridMultilevel"/>
    <w:tmpl w:val="D714A4FE"/>
    <w:lvl w:ilvl="0" w:tplc="F6F23294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4FB"/>
    <w:multiLevelType w:val="hybridMultilevel"/>
    <w:tmpl w:val="85B054F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6CB"/>
    <w:multiLevelType w:val="hybridMultilevel"/>
    <w:tmpl w:val="2F9A7980"/>
    <w:lvl w:ilvl="0" w:tplc="FCE8DA88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780"/>
    <w:multiLevelType w:val="hybridMultilevel"/>
    <w:tmpl w:val="35C89664"/>
    <w:lvl w:ilvl="0" w:tplc="3446C19C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6636"/>
    <w:multiLevelType w:val="hybridMultilevel"/>
    <w:tmpl w:val="8D8C95C4"/>
    <w:lvl w:ilvl="0" w:tplc="F09C4118">
      <w:numFmt w:val="bullet"/>
      <w:lvlText w:val="-"/>
      <w:lvlJc w:val="left"/>
      <w:pPr>
        <w:ind w:left="720" w:hanging="360"/>
      </w:pPr>
      <w:rPr>
        <w:rFonts w:ascii="Calibri" w:eastAsia="AGaramondPro-Regular" w:hAnsi="Calibri" w:cs="AGaramondPro-Regular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1020"/>
    <w:multiLevelType w:val="hybridMultilevel"/>
    <w:tmpl w:val="8BF4B1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72F41"/>
    <w:multiLevelType w:val="hybridMultilevel"/>
    <w:tmpl w:val="F40AED06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794"/>
    <w:multiLevelType w:val="hybridMultilevel"/>
    <w:tmpl w:val="3AFE785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7627"/>
    <w:multiLevelType w:val="hybridMultilevel"/>
    <w:tmpl w:val="B7C821E0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502F"/>
    <w:multiLevelType w:val="hybridMultilevel"/>
    <w:tmpl w:val="A47A7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703B"/>
    <w:multiLevelType w:val="hybridMultilevel"/>
    <w:tmpl w:val="C2E4305C"/>
    <w:lvl w:ilvl="0" w:tplc="51685E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0864"/>
    <w:multiLevelType w:val="hybridMultilevel"/>
    <w:tmpl w:val="48962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54C0A"/>
    <w:multiLevelType w:val="hybridMultilevel"/>
    <w:tmpl w:val="B1848C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276"/>
    <w:multiLevelType w:val="hybridMultilevel"/>
    <w:tmpl w:val="6700E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3D47"/>
    <w:multiLevelType w:val="hybridMultilevel"/>
    <w:tmpl w:val="36DE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F778A"/>
    <w:multiLevelType w:val="hybridMultilevel"/>
    <w:tmpl w:val="2F8ECFC6"/>
    <w:lvl w:ilvl="0" w:tplc="51685E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4D52"/>
    <w:multiLevelType w:val="hybridMultilevel"/>
    <w:tmpl w:val="FAC858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D0C30"/>
    <w:multiLevelType w:val="hybridMultilevel"/>
    <w:tmpl w:val="98A22B86"/>
    <w:lvl w:ilvl="0" w:tplc="852C7D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9"/>
    <w:rsid w:val="00040D41"/>
    <w:rsid w:val="00061D7D"/>
    <w:rsid w:val="000660C9"/>
    <w:rsid w:val="000A1048"/>
    <w:rsid w:val="000A2254"/>
    <w:rsid w:val="000B1697"/>
    <w:rsid w:val="000D3FC1"/>
    <w:rsid w:val="000F3210"/>
    <w:rsid w:val="000F38BD"/>
    <w:rsid w:val="000F7EA1"/>
    <w:rsid w:val="00107BA1"/>
    <w:rsid w:val="00130889"/>
    <w:rsid w:val="001B40C4"/>
    <w:rsid w:val="001E549C"/>
    <w:rsid w:val="001F42D0"/>
    <w:rsid w:val="002075EE"/>
    <w:rsid w:val="00237F09"/>
    <w:rsid w:val="00261064"/>
    <w:rsid w:val="00297B98"/>
    <w:rsid w:val="002B0F17"/>
    <w:rsid w:val="002B5E89"/>
    <w:rsid w:val="002E2E67"/>
    <w:rsid w:val="00311EB4"/>
    <w:rsid w:val="0031260C"/>
    <w:rsid w:val="003533A7"/>
    <w:rsid w:val="00385B4B"/>
    <w:rsid w:val="003964B6"/>
    <w:rsid w:val="003A0A4F"/>
    <w:rsid w:val="003A154E"/>
    <w:rsid w:val="003C0FF8"/>
    <w:rsid w:val="00432F96"/>
    <w:rsid w:val="00466026"/>
    <w:rsid w:val="00480415"/>
    <w:rsid w:val="004A1A95"/>
    <w:rsid w:val="004A6E30"/>
    <w:rsid w:val="004B64E2"/>
    <w:rsid w:val="0051085C"/>
    <w:rsid w:val="005574F3"/>
    <w:rsid w:val="005D5A74"/>
    <w:rsid w:val="005E6153"/>
    <w:rsid w:val="00611DFE"/>
    <w:rsid w:val="00690D6D"/>
    <w:rsid w:val="006A53E1"/>
    <w:rsid w:val="006B2547"/>
    <w:rsid w:val="006E4331"/>
    <w:rsid w:val="00704D49"/>
    <w:rsid w:val="0073281B"/>
    <w:rsid w:val="00737C3B"/>
    <w:rsid w:val="00743EDE"/>
    <w:rsid w:val="00765781"/>
    <w:rsid w:val="007A18B2"/>
    <w:rsid w:val="007B7729"/>
    <w:rsid w:val="00801D48"/>
    <w:rsid w:val="00822C25"/>
    <w:rsid w:val="008462B7"/>
    <w:rsid w:val="0085134D"/>
    <w:rsid w:val="008776A3"/>
    <w:rsid w:val="00891A0E"/>
    <w:rsid w:val="008B43F8"/>
    <w:rsid w:val="008C461F"/>
    <w:rsid w:val="008F5597"/>
    <w:rsid w:val="009438B4"/>
    <w:rsid w:val="00A248E2"/>
    <w:rsid w:val="00AA7F2C"/>
    <w:rsid w:val="00AD1830"/>
    <w:rsid w:val="00AD5699"/>
    <w:rsid w:val="00B3372F"/>
    <w:rsid w:val="00B8399B"/>
    <w:rsid w:val="00B96121"/>
    <w:rsid w:val="00BD024A"/>
    <w:rsid w:val="00BD4680"/>
    <w:rsid w:val="00BD65E0"/>
    <w:rsid w:val="00C05BFA"/>
    <w:rsid w:val="00C32C52"/>
    <w:rsid w:val="00C37761"/>
    <w:rsid w:val="00C9190F"/>
    <w:rsid w:val="00D036C0"/>
    <w:rsid w:val="00D73E8A"/>
    <w:rsid w:val="00D81221"/>
    <w:rsid w:val="00DF58C9"/>
    <w:rsid w:val="00E72017"/>
    <w:rsid w:val="00ED29AC"/>
    <w:rsid w:val="00F1554E"/>
    <w:rsid w:val="00F8269F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1C6"/>
  <w15:docId w15:val="{2761776D-190B-428E-8B89-689C3B52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5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210"/>
  </w:style>
  <w:style w:type="paragraph" w:styleId="Pieddepage">
    <w:name w:val="footer"/>
    <w:basedOn w:val="Normal"/>
    <w:link w:val="PieddepageCar"/>
    <w:uiPriority w:val="99"/>
    <w:unhideWhenUsed/>
    <w:rsid w:val="000F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210"/>
  </w:style>
  <w:style w:type="paragraph" w:styleId="Textedebulles">
    <w:name w:val="Balloon Text"/>
    <w:basedOn w:val="Normal"/>
    <w:link w:val="TextedebullesCar"/>
    <w:uiPriority w:val="99"/>
    <w:semiHidden/>
    <w:unhideWhenUsed/>
    <w:rsid w:val="000F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2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549C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8B43F8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1973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SERGE</dc:creator>
  <cp:lastModifiedBy>Activation Office</cp:lastModifiedBy>
  <cp:revision>14</cp:revision>
  <dcterms:created xsi:type="dcterms:W3CDTF">2016-06-22T09:24:00Z</dcterms:created>
  <dcterms:modified xsi:type="dcterms:W3CDTF">2016-06-28T07:42:00Z</dcterms:modified>
</cp:coreProperties>
</file>