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C1D42" w14:textId="77777777" w:rsidR="00046970" w:rsidRPr="00081AE0" w:rsidRDefault="006C6C31" w:rsidP="006C6C31">
      <w:pPr>
        <w:jc w:val="center"/>
        <w:rPr>
          <w:b/>
          <w:i/>
          <w:sz w:val="24"/>
          <w:u w:val="single"/>
        </w:rPr>
      </w:pPr>
      <w:r w:rsidRPr="00081AE0">
        <w:rPr>
          <w:b/>
          <w:sz w:val="32"/>
          <w:u w:val="single"/>
        </w:rPr>
        <w:t>Travailler la compréhension à partir d’albums de jeunesse</w:t>
      </w:r>
      <w:r w:rsidRPr="00081AE0">
        <w:rPr>
          <w:u w:val="single"/>
        </w:rPr>
        <w:br/>
      </w:r>
      <w:r w:rsidR="00671795" w:rsidRPr="00081AE0">
        <w:rPr>
          <w:b/>
          <w:i/>
          <w:sz w:val="24"/>
          <w:u w:val="single"/>
        </w:rPr>
        <w:t>à partir du p</w:t>
      </w:r>
      <w:r w:rsidRPr="00081AE0">
        <w:rPr>
          <w:b/>
          <w:i/>
          <w:sz w:val="24"/>
          <w:u w:val="single"/>
        </w:rPr>
        <w:t>rotocole NARRAMUS</w:t>
      </w:r>
    </w:p>
    <w:p w14:paraId="07C7840A" w14:textId="3103D739" w:rsidR="00786C72" w:rsidRDefault="00081AE0" w:rsidP="00786C72">
      <w:pPr>
        <w:rPr>
          <w:b/>
          <w:i/>
          <w:sz w:val="24"/>
        </w:rPr>
      </w:pPr>
      <w:r w:rsidRPr="006F76D9">
        <w:rPr>
          <w:b/>
          <w:i/>
          <w:noProof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475AF8" wp14:editId="329002BE">
                <wp:simplePos x="0" y="0"/>
                <wp:positionH relativeFrom="column">
                  <wp:posOffset>85725</wp:posOffset>
                </wp:positionH>
                <wp:positionV relativeFrom="paragraph">
                  <wp:posOffset>306070</wp:posOffset>
                </wp:positionV>
                <wp:extent cx="3257550" cy="1333500"/>
                <wp:effectExtent l="0" t="0" r="19050" b="1905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2D40B" w14:textId="77777777" w:rsidR="006F76D9" w:rsidRDefault="006F76D9">
                            <w:r w:rsidRPr="006F76D9">
                              <w:rPr>
                                <w:b/>
                                <w:i/>
                                <w:sz w:val="24"/>
                              </w:rPr>
                              <w:t>Construire une représentation mentale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br/>
                            </w:r>
                            <w:r w:rsidRPr="006F76D9">
                              <w:rPr>
                                <w:b/>
                                <w:i/>
                                <w:sz w:val="24"/>
                              </w:rPr>
                              <w:t>Développer le langage d’évocation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br/>
                            </w:r>
                            <w:r w:rsidRPr="006F76D9">
                              <w:rPr>
                                <w:b/>
                                <w:i/>
                                <w:sz w:val="24"/>
                              </w:rPr>
                              <w:t>Apprendre, mémoriser du vocabulaire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br/>
                            </w:r>
                            <w:r w:rsidRPr="00786C72">
                              <w:rPr>
                                <w:b/>
                                <w:i/>
                                <w:sz w:val="24"/>
                              </w:rPr>
                              <w:t>Combler les « blancs » du texte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br/>
                            </w:r>
                            <w:r w:rsidRPr="0033099E">
                              <w:rPr>
                                <w:b/>
                                <w:i/>
                                <w:sz w:val="24"/>
                              </w:rPr>
                              <w:t>Apprendre à interpréter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br/>
                            </w:r>
                            <w:r w:rsidRPr="0033099E">
                              <w:rPr>
                                <w:b/>
                                <w:i/>
                                <w:sz w:val="24"/>
                              </w:rPr>
                              <w:t>Apprendre des connaissances encyclopédiques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75AF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.75pt;margin-top:24.1pt;width:256.5pt;height:1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">
                <v:textbox>
                  <w:txbxContent>
                    <w:p w14:paraId="2192D40B" w14:textId="77777777" w:rsidR="006F76D9" w:rsidRDefault="006F76D9">
                      <w:r w:rsidRPr="006F76D9">
                        <w:rPr>
                          <w:b/>
                          <w:i/>
                          <w:sz w:val="24"/>
                        </w:rPr>
                        <w:t>Construire une représentation mentale</w:t>
                      </w:r>
                      <w:r>
                        <w:rPr>
                          <w:b/>
                          <w:i/>
                          <w:sz w:val="24"/>
                        </w:rPr>
                        <w:br/>
                      </w:r>
                      <w:r w:rsidRPr="006F76D9">
                        <w:rPr>
                          <w:b/>
                          <w:i/>
                          <w:sz w:val="24"/>
                        </w:rPr>
                        <w:t>Développer le langage d’évocation</w:t>
                      </w:r>
                      <w:r>
                        <w:rPr>
                          <w:b/>
                          <w:i/>
                          <w:sz w:val="24"/>
                        </w:rPr>
                        <w:br/>
                      </w:r>
                      <w:r w:rsidRPr="006F76D9">
                        <w:rPr>
                          <w:b/>
                          <w:i/>
                          <w:sz w:val="24"/>
                        </w:rPr>
                        <w:t>Apprendre, mémoriser du vocabulaire</w:t>
                      </w:r>
                      <w:r>
                        <w:rPr>
                          <w:b/>
                          <w:i/>
                          <w:sz w:val="24"/>
                        </w:rPr>
                        <w:br/>
                      </w:r>
                      <w:r w:rsidRPr="00786C72">
                        <w:rPr>
                          <w:b/>
                          <w:i/>
                          <w:sz w:val="24"/>
                        </w:rPr>
                        <w:t>Combler les « blancs » du texte</w:t>
                      </w:r>
                      <w:r>
                        <w:rPr>
                          <w:b/>
                          <w:i/>
                          <w:sz w:val="24"/>
                        </w:rPr>
                        <w:br/>
                      </w:r>
                      <w:r w:rsidRPr="0033099E">
                        <w:rPr>
                          <w:b/>
                          <w:i/>
                          <w:sz w:val="24"/>
                        </w:rPr>
                        <w:t>Apprendre à interpréter</w:t>
                      </w:r>
                      <w:r>
                        <w:rPr>
                          <w:b/>
                          <w:i/>
                          <w:sz w:val="24"/>
                        </w:rPr>
                        <w:br/>
                      </w:r>
                      <w:r w:rsidRPr="0033099E">
                        <w:rPr>
                          <w:b/>
                          <w:i/>
                          <w:sz w:val="24"/>
                        </w:rPr>
                        <w:t>Apprendre des connaissances encyclopédiques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312B" w:rsidRPr="006F76D9">
        <w:rPr>
          <w:b/>
          <w:i/>
          <w:noProof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EAC089" wp14:editId="6C9BDFF5">
                <wp:simplePos x="0" y="0"/>
                <wp:positionH relativeFrom="margin">
                  <wp:align>right</wp:align>
                </wp:positionH>
                <wp:positionV relativeFrom="paragraph">
                  <wp:posOffset>337185</wp:posOffset>
                </wp:positionV>
                <wp:extent cx="3228975" cy="1152525"/>
                <wp:effectExtent l="0" t="0" r="28575" b="2857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590CD" w14:textId="77777777" w:rsidR="006F76D9" w:rsidRPr="006F76D9" w:rsidRDefault="006F76D9" w:rsidP="006F76D9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Identifier les relations causales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br/>
                              <w:t>Déterminer les éléments importants du texte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br/>
                              <w:t>Prévoir la suite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br/>
                              <w:t>Résumer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br/>
                              <w:t>Contrôler et réguler sa compréhension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AC089" id="_x0000_s1027" type="#_x0000_t202" style="position:absolute;margin-left:203.05pt;margin-top:26.55pt;width:254.25pt;height:90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">
                <v:textbox>
                  <w:txbxContent>
                    <w:p w14:paraId="6A8590CD" w14:textId="77777777" w:rsidR="006F76D9" w:rsidRPr="006F76D9" w:rsidRDefault="006F76D9" w:rsidP="006F76D9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Identifier les relations causales</w:t>
                      </w:r>
                      <w:r>
                        <w:rPr>
                          <w:b/>
                          <w:i/>
                          <w:sz w:val="24"/>
                        </w:rPr>
                        <w:br/>
                        <w:t>Déterminer les éléments importants du texte</w:t>
                      </w:r>
                      <w:r>
                        <w:rPr>
                          <w:b/>
                          <w:i/>
                          <w:sz w:val="24"/>
                        </w:rPr>
                        <w:br/>
                        <w:t>Prévoir la suite</w:t>
                      </w:r>
                      <w:r>
                        <w:rPr>
                          <w:b/>
                          <w:i/>
                          <w:sz w:val="24"/>
                        </w:rPr>
                        <w:br/>
                        <w:t>Résumer</w:t>
                      </w:r>
                      <w:r>
                        <w:rPr>
                          <w:b/>
                          <w:i/>
                          <w:sz w:val="24"/>
                        </w:rPr>
                        <w:br/>
                        <w:t>Contrôler et réguler sa compréhension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6C72">
        <w:rPr>
          <w:b/>
          <w:i/>
          <w:sz w:val="24"/>
        </w:rPr>
        <w:t>Objectifs :</w:t>
      </w:r>
      <w:r w:rsidR="0033099E">
        <w:rPr>
          <w:b/>
          <w:i/>
          <w:sz w:val="24"/>
        </w:rPr>
        <w:t xml:space="preserve"> </w:t>
      </w:r>
      <w:r w:rsidR="0033099E" w:rsidRPr="0033099E">
        <w:rPr>
          <w:b/>
          <w:i/>
          <w:sz w:val="24"/>
        </w:rPr>
        <w:t>Comprendre un texte narratif</w:t>
      </w:r>
      <w:r w:rsidR="0033099E">
        <w:rPr>
          <w:b/>
          <w:i/>
          <w:sz w:val="24"/>
        </w:rPr>
        <w:t xml:space="preserve"> afin d’être en capacité de raconter l’histoire.</w:t>
      </w:r>
    </w:p>
    <w:p w14:paraId="0C21229E" w14:textId="77777777" w:rsidR="006F76D9" w:rsidRDefault="006F76D9" w:rsidP="006F76D9">
      <w:pPr>
        <w:jc w:val="both"/>
        <w:rPr>
          <w:b/>
        </w:rPr>
      </w:pPr>
    </w:p>
    <w:p w14:paraId="6E39B69A" w14:textId="77777777" w:rsidR="006C6C31" w:rsidRPr="0033099E" w:rsidRDefault="006C6C31">
      <w:pPr>
        <w:rPr>
          <w:b/>
        </w:rPr>
      </w:pPr>
      <w:r w:rsidRPr="0033099E">
        <w:rPr>
          <w:b/>
        </w:rPr>
        <w:t xml:space="preserve">1/ </w:t>
      </w:r>
      <w:r w:rsidR="006C10D0" w:rsidRPr="0033099E">
        <w:rPr>
          <w:b/>
        </w:rPr>
        <w:t>Rappel de l’épisode précédent</w:t>
      </w:r>
      <w:r w:rsidR="00671795" w:rsidRPr="0033099E">
        <w:rPr>
          <w:b/>
        </w:rPr>
        <w:br/>
        <w:t xml:space="preserve"> ou lors de la 1</w:t>
      </w:r>
      <w:r w:rsidR="00671795" w:rsidRPr="0033099E">
        <w:rPr>
          <w:b/>
          <w:vertAlign w:val="superscript"/>
        </w:rPr>
        <w:t>ère</w:t>
      </w:r>
      <w:r w:rsidR="00671795" w:rsidRPr="0033099E">
        <w:rPr>
          <w:b/>
        </w:rPr>
        <w:t xml:space="preserve"> séance mise en place de l’horizon d’attente </w:t>
      </w:r>
      <w:r w:rsidR="00671795" w:rsidRPr="0033099E">
        <w:t>(situer le contexte, le lieu, l’époque, …)</w:t>
      </w:r>
    </w:p>
    <w:p w14:paraId="371F1C6B" w14:textId="77777777" w:rsidR="006C10D0" w:rsidRPr="0033099E" w:rsidRDefault="006C6C31">
      <w:pPr>
        <w:rPr>
          <w:b/>
        </w:rPr>
      </w:pPr>
      <w:r w:rsidRPr="0033099E">
        <w:rPr>
          <w:b/>
        </w:rPr>
        <w:t xml:space="preserve">2/ </w:t>
      </w:r>
      <w:r w:rsidR="006C10D0" w:rsidRPr="0033099E">
        <w:rPr>
          <w:b/>
        </w:rPr>
        <w:t>Rappel du vocabulaire.</w:t>
      </w:r>
    </w:p>
    <w:p w14:paraId="3F92130E" w14:textId="77777777" w:rsidR="00EE0D90" w:rsidRPr="006F76D9" w:rsidRDefault="006C6C31">
      <w:pPr>
        <w:rPr>
          <w:b/>
        </w:rPr>
      </w:pPr>
      <w:r w:rsidRPr="0033099E">
        <w:rPr>
          <w:b/>
        </w:rPr>
        <w:t xml:space="preserve">3/ </w:t>
      </w:r>
      <w:r w:rsidR="00EE0D90" w:rsidRPr="0033099E">
        <w:rPr>
          <w:b/>
        </w:rPr>
        <w:t xml:space="preserve">Apprentissage du </w:t>
      </w:r>
      <w:r w:rsidR="006C10D0" w:rsidRPr="0033099E">
        <w:rPr>
          <w:b/>
        </w:rPr>
        <w:t xml:space="preserve">nouveau </w:t>
      </w:r>
      <w:r w:rsidR="00EE0D90" w:rsidRPr="0033099E">
        <w:rPr>
          <w:b/>
        </w:rPr>
        <w:t>lexique </w:t>
      </w:r>
      <w:r w:rsidR="006F76D9">
        <w:rPr>
          <w:b/>
        </w:rPr>
        <w:t xml:space="preserve">avant la lecture </w:t>
      </w:r>
      <w:r w:rsidR="00EE0D90" w:rsidRPr="0033099E">
        <w:rPr>
          <w:b/>
        </w:rPr>
        <w:t xml:space="preserve">: </w:t>
      </w:r>
      <w:r w:rsidR="006F76D9" w:rsidRPr="006F76D9">
        <w:rPr>
          <w:b/>
        </w:rPr>
        <w:t>Anticipation de la difficulté de compréhension</w:t>
      </w:r>
    </w:p>
    <w:p w14:paraId="61F1E649" w14:textId="77777777" w:rsidR="00EE0D90" w:rsidRPr="00081AE0" w:rsidRDefault="00EE0D90" w:rsidP="00EE0D90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081AE0">
        <w:rPr>
          <w:sz w:val="20"/>
          <w:szCs w:val="20"/>
        </w:rPr>
        <w:t>Pour chaque mot :</w:t>
      </w:r>
    </w:p>
    <w:p w14:paraId="181C756F" w14:textId="77777777" w:rsidR="00EE0D90" w:rsidRPr="00081AE0" w:rsidRDefault="00EE0D90" w:rsidP="00081AE0">
      <w:pPr>
        <w:pStyle w:val="Paragraphedeliste"/>
        <w:numPr>
          <w:ilvl w:val="1"/>
          <w:numId w:val="1"/>
        </w:numPr>
        <w:ind w:left="993"/>
        <w:rPr>
          <w:sz w:val="20"/>
          <w:szCs w:val="20"/>
        </w:rPr>
      </w:pPr>
      <w:r w:rsidRPr="00081AE0">
        <w:rPr>
          <w:sz w:val="20"/>
          <w:szCs w:val="20"/>
        </w:rPr>
        <w:t xml:space="preserve">Afficher l’image </w:t>
      </w:r>
    </w:p>
    <w:p w14:paraId="16D1E0EB" w14:textId="77777777" w:rsidR="00EE0D90" w:rsidRPr="00081AE0" w:rsidRDefault="00EE0D90" w:rsidP="00081AE0">
      <w:pPr>
        <w:pStyle w:val="Paragraphedeliste"/>
        <w:numPr>
          <w:ilvl w:val="1"/>
          <w:numId w:val="1"/>
        </w:numPr>
        <w:ind w:left="993"/>
        <w:rPr>
          <w:sz w:val="20"/>
          <w:szCs w:val="20"/>
        </w:rPr>
      </w:pPr>
      <w:r w:rsidRPr="00081AE0">
        <w:rPr>
          <w:sz w:val="20"/>
          <w:szCs w:val="20"/>
        </w:rPr>
        <w:t>Expliquer le mot </w:t>
      </w:r>
    </w:p>
    <w:p w14:paraId="0CAE56B0" w14:textId="77777777" w:rsidR="00EE0D90" w:rsidRPr="00081AE0" w:rsidRDefault="00EE0D90" w:rsidP="00081AE0">
      <w:pPr>
        <w:pStyle w:val="Paragraphedeliste"/>
        <w:numPr>
          <w:ilvl w:val="1"/>
          <w:numId w:val="1"/>
        </w:numPr>
        <w:ind w:left="993"/>
        <w:rPr>
          <w:sz w:val="20"/>
          <w:szCs w:val="20"/>
        </w:rPr>
      </w:pPr>
      <w:r w:rsidRPr="00081AE0">
        <w:rPr>
          <w:sz w:val="20"/>
          <w:szCs w:val="20"/>
        </w:rPr>
        <w:t xml:space="preserve">Faire mémoriser le mot : « ouvrez la boite dans votre mémoire. </w:t>
      </w:r>
      <w:r w:rsidR="006C6C31" w:rsidRPr="00081AE0">
        <w:rPr>
          <w:sz w:val="20"/>
          <w:szCs w:val="20"/>
        </w:rPr>
        <w:t>« </w:t>
      </w:r>
      <w:r w:rsidRPr="00081AE0">
        <w:rPr>
          <w:sz w:val="20"/>
          <w:szCs w:val="20"/>
        </w:rPr>
        <w:t>Est-ce que vous voyez la photo de</w:t>
      </w:r>
      <w:r w:rsidR="006C6C31" w:rsidRPr="00081AE0">
        <w:rPr>
          <w:sz w:val="20"/>
          <w:szCs w:val="20"/>
        </w:rPr>
        <w:t xml:space="preserve"> … »</w:t>
      </w:r>
      <w:r w:rsidRPr="00081AE0">
        <w:rPr>
          <w:sz w:val="20"/>
          <w:szCs w:val="20"/>
        </w:rPr>
        <w:t xml:space="preserve"> </w:t>
      </w:r>
      <w:r w:rsidR="006C6C31" w:rsidRPr="00081AE0">
        <w:rPr>
          <w:sz w:val="20"/>
          <w:szCs w:val="20"/>
        </w:rPr>
        <w:t>(</w:t>
      </w:r>
      <w:r w:rsidRPr="00081AE0">
        <w:rPr>
          <w:sz w:val="20"/>
          <w:szCs w:val="20"/>
        </w:rPr>
        <w:t>décrire la photo)</w:t>
      </w:r>
    </w:p>
    <w:p w14:paraId="17406413" w14:textId="77777777" w:rsidR="00EE0D90" w:rsidRPr="00081AE0" w:rsidRDefault="00EE0D90" w:rsidP="00081AE0">
      <w:pPr>
        <w:pStyle w:val="Paragraphedeliste"/>
        <w:numPr>
          <w:ilvl w:val="1"/>
          <w:numId w:val="1"/>
        </w:numPr>
        <w:ind w:left="993"/>
        <w:rPr>
          <w:sz w:val="20"/>
          <w:szCs w:val="20"/>
        </w:rPr>
      </w:pPr>
      <w:r w:rsidRPr="00081AE0">
        <w:rPr>
          <w:sz w:val="20"/>
          <w:szCs w:val="20"/>
        </w:rPr>
        <w:t>Afficher l’image</w:t>
      </w:r>
    </w:p>
    <w:p w14:paraId="1C4BE0FB" w14:textId="77777777" w:rsidR="00EE0D90" w:rsidRPr="00081AE0" w:rsidRDefault="00EE0D90" w:rsidP="00081AE0">
      <w:pPr>
        <w:pStyle w:val="Paragraphedeliste"/>
        <w:numPr>
          <w:ilvl w:val="1"/>
          <w:numId w:val="1"/>
        </w:numPr>
        <w:ind w:left="993"/>
        <w:rPr>
          <w:sz w:val="20"/>
          <w:szCs w:val="20"/>
        </w:rPr>
      </w:pPr>
      <w:r w:rsidRPr="00081AE0">
        <w:rPr>
          <w:sz w:val="20"/>
          <w:szCs w:val="20"/>
        </w:rPr>
        <w:t>Faire nommer et mimer le mot</w:t>
      </w:r>
    </w:p>
    <w:p w14:paraId="2602B9E1" w14:textId="77777777" w:rsidR="00EE0D90" w:rsidRPr="00081AE0" w:rsidRDefault="00EE0D90" w:rsidP="00081AE0">
      <w:pPr>
        <w:pStyle w:val="Paragraphedeliste"/>
        <w:numPr>
          <w:ilvl w:val="1"/>
          <w:numId w:val="1"/>
        </w:numPr>
        <w:ind w:left="993"/>
        <w:rPr>
          <w:sz w:val="20"/>
          <w:szCs w:val="20"/>
        </w:rPr>
      </w:pPr>
      <w:r w:rsidRPr="00081AE0">
        <w:rPr>
          <w:sz w:val="20"/>
          <w:szCs w:val="20"/>
        </w:rPr>
        <w:t>Faire des liens sémantiques : synonymes, mots de la même famille, contraire, …</w:t>
      </w:r>
    </w:p>
    <w:p w14:paraId="51A1A529" w14:textId="77777777" w:rsidR="00EE0D90" w:rsidRPr="00081AE0" w:rsidRDefault="00EE0D90" w:rsidP="00EE0D90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081AE0">
        <w:rPr>
          <w:sz w:val="20"/>
          <w:szCs w:val="20"/>
        </w:rPr>
        <w:t>Récapituler : montrer chaque image, les élèves doivent les nommer.</w:t>
      </w:r>
    </w:p>
    <w:p w14:paraId="4149E71E" w14:textId="77777777" w:rsidR="00EE0D90" w:rsidRPr="00081AE0" w:rsidRDefault="00EE0D90" w:rsidP="00EE0D90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081AE0">
        <w:rPr>
          <w:sz w:val="20"/>
          <w:szCs w:val="20"/>
        </w:rPr>
        <w:t>Ranger les images-mots ou les étiquettes mots dans une boîte, sur un mur de mots, dans le cahier de vocabulaire, …</w:t>
      </w:r>
    </w:p>
    <w:p w14:paraId="4B343FD7" w14:textId="77777777" w:rsidR="00EE0D90" w:rsidRPr="00081AE0" w:rsidRDefault="00EE0D90" w:rsidP="00EE0D90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081AE0">
        <w:rPr>
          <w:sz w:val="20"/>
          <w:szCs w:val="20"/>
        </w:rPr>
        <w:t>Les étiquettes-mots devront être utilisées très régulièrement dans des activités de réinvestissement (écrits courts, jogging d’écriture, …)</w:t>
      </w:r>
    </w:p>
    <w:p w14:paraId="2E82020F" w14:textId="77777777" w:rsidR="006F76D9" w:rsidRPr="00081AE0" w:rsidRDefault="006F76D9" w:rsidP="006F76D9">
      <w:pPr>
        <w:rPr>
          <w:i/>
          <w:sz w:val="20"/>
          <w:szCs w:val="20"/>
        </w:rPr>
      </w:pPr>
      <w:r w:rsidRPr="00081AE0">
        <w:rPr>
          <w:i/>
          <w:sz w:val="20"/>
          <w:szCs w:val="20"/>
        </w:rPr>
        <w:t xml:space="preserve">Protocole </w:t>
      </w:r>
      <w:proofErr w:type="spellStart"/>
      <w:r w:rsidRPr="00081AE0">
        <w:rPr>
          <w:i/>
          <w:sz w:val="20"/>
          <w:szCs w:val="20"/>
        </w:rPr>
        <w:t>Lectorino</w:t>
      </w:r>
      <w:proofErr w:type="spellEnd"/>
      <w:r w:rsidRPr="00081AE0">
        <w:rPr>
          <w:i/>
          <w:sz w:val="20"/>
          <w:szCs w:val="20"/>
        </w:rPr>
        <w:t>/</w:t>
      </w:r>
      <w:proofErr w:type="spellStart"/>
      <w:r w:rsidRPr="00081AE0">
        <w:rPr>
          <w:i/>
          <w:sz w:val="20"/>
          <w:szCs w:val="20"/>
        </w:rPr>
        <w:t>lectorinette</w:t>
      </w:r>
      <w:proofErr w:type="spellEnd"/>
      <w:r w:rsidRPr="00081AE0">
        <w:rPr>
          <w:i/>
          <w:sz w:val="20"/>
          <w:szCs w:val="20"/>
        </w:rPr>
        <w:t> :</w:t>
      </w:r>
    </w:p>
    <w:p w14:paraId="4C95C2F4" w14:textId="77777777" w:rsidR="006F76D9" w:rsidRPr="00081AE0" w:rsidRDefault="006F76D9" w:rsidP="006F76D9">
      <w:pPr>
        <w:pStyle w:val="Paragraphedeliste"/>
        <w:numPr>
          <w:ilvl w:val="0"/>
          <w:numId w:val="1"/>
        </w:numPr>
        <w:rPr>
          <w:i/>
          <w:sz w:val="20"/>
          <w:szCs w:val="20"/>
        </w:rPr>
      </w:pPr>
      <w:r w:rsidRPr="00081AE0">
        <w:rPr>
          <w:i/>
          <w:sz w:val="20"/>
          <w:szCs w:val="20"/>
        </w:rPr>
        <w:t>Noter le mot inconnu au tableau</w:t>
      </w:r>
      <w:r w:rsidR="00190E21" w:rsidRPr="00081AE0">
        <w:rPr>
          <w:i/>
          <w:sz w:val="20"/>
          <w:szCs w:val="20"/>
        </w:rPr>
        <w:t>.</w:t>
      </w:r>
    </w:p>
    <w:p w14:paraId="2864EBC0" w14:textId="77777777" w:rsidR="006F76D9" w:rsidRPr="00081AE0" w:rsidRDefault="00190E21" w:rsidP="006F76D9">
      <w:pPr>
        <w:pStyle w:val="Paragraphedeliste"/>
        <w:numPr>
          <w:ilvl w:val="0"/>
          <w:numId w:val="1"/>
        </w:numPr>
        <w:rPr>
          <w:i/>
          <w:sz w:val="20"/>
          <w:szCs w:val="20"/>
        </w:rPr>
      </w:pPr>
      <w:r w:rsidRPr="00081AE0">
        <w:rPr>
          <w:i/>
          <w:sz w:val="20"/>
          <w:szCs w:val="20"/>
        </w:rPr>
        <w:t>Relire le mot et indiquer son sens.</w:t>
      </w:r>
    </w:p>
    <w:p w14:paraId="42B4E7D0" w14:textId="77777777" w:rsidR="00190E21" w:rsidRPr="00081AE0" w:rsidRDefault="00190E21" w:rsidP="006F76D9">
      <w:pPr>
        <w:pStyle w:val="Paragraphedeliste"/>
        <w:numPr>
          <w:ilvl w:val="0"/>
          <w:numId w:val="1"/>
        </w:numPr>
        <w:rPr>
          <w:i/>
          <w:sz w:val="20"/>
          <w:szCs w:val="20"/>
        </w:rPr>
      </w:pPr>
      <w:r w:rsidRPr="00081AE0">
        <w:rPr>
          <w:i/>
          <w:sz w:val="20"/>
          <w:szCs w:val="20"/>
        </w:rPr>
        <w:t>Noter des synonymes, mots de la même famille, des mots-clés qui y sont rattachés.</w:t>
      </w:r>
    </w:p>
    <w:p w14:paraId="312DDFD8" w14:textId="77777777" w:rsidR="00190E21" w:rsidRPr="00081AE0" w:rsidRDefault="00190E21" w:rsidP="006F76D9">
      <w:pPr>
        <w:pStyle w:val="Paragraphedeliste"/>
        <w:numPr>
          <w:ilvl w:val="0"/>
          <w:numId w:val="1"/>
        </w:numPr>
        <w:rPr>
          <w:i/>
          <w:sz w:val="20"/>
          <w:szCs w:val="20"/>
        </w:rPr>
      </w:pPr>
      <w:r w:rsidRPr="00081AE0">
        <w:rPr>
          <w:i/>
          <w:sz w:val="20"/>
          <w:szCs w:val="20"/>
        </w:rPr>
        <w:t>Plus tard, effacer le mot, les élèves doivent le retrouver en s’appuyant sur les mots-clés restés apparents.</w:t>
      </w:r>
    </w:p>
    <w:p w14:paraId="47F12DAC" w14:textId="77777777" w:rsidR="00190E21" w:rsidRPr="00081AE0" w:rsidRDefault="00A1312B" w:rsidP="006F76D9">
      <w:pPr>
        <w:pStyle w:val="Paragraphedeliste"/>
        <w:numPr>
          <w:ilvl w:val="0"/>
          <w:numId w:val="1"/>
        </w:numPr>
        <w:rPr>
          <w:i/>
          <w:sz w:val="20"/>
          <w:szCs w:val="20"/>
        </w:rPr>
      </w:pPr>
      <w:r w:rsidRPr="00081AE0">
        <w:rPr>
          <w:i/>
          <w:sz w:val="20"/>
          <w:szCs w:val="20"/>
        </w:rPr>
        <w:t>Copie</w:t>
      </w:r>
      <w:r w:rsidR="00190E21" w:rsidRPr="00081AE0">
        <w:rPr>
          <w:i/>
          <w:sz w:val="20"/>
          <w:szCs w:val="20"/>
        </w:rPr>
        <w:t>r</w:t>
      </w:r>
      <w:r w:rsidRPr="00081AE0">
        <w:rPr>
          <w:i/>
          <w:sz w:val="20"/>
          <w:szCs w:val="20"/>
        </w:rPr>
        <w:t xml:space="preserve"> le</w:t>
      </w:r>
      <w:r w:rsidR="00190E21" w:rsidRPr="00081AE0">
        <w:rPr>
          <w:i/>
          <w:sz w:val="20"/>
          <w:szCs w:val="20"/>
        </w:rPr>
        <w:t>s</w:t>
      </w:r>
      <w:r w:rsidRPr="00081AE0">
        <w:rPr>
          <w:i/>
          <w:sz w:val="20"/>
          <w:szCs w:val="20"/>
        </w:rPr>
        <w:t xml:space="preserve"> </w:t>
      </w:r>
      <w:r w:rsidR="00190E21" w:rsidRPr="00081AE0">
        <w:rPr>
          <w:i/>
          <w:sz w:val="20"/>
          <w:szCs w:val="20"/>
        </w:rPr>
        <w:t>mots du jour, les apprendre à la maison.</w:t>
      </w:r>
    </w:p>
    <w:p w14:paraId="0A71EEE9" w14:textId="77777777" w:rsidR="00190E21" w:rsidRPr="00081AE0" w:rsidRDefault="00190E21" w:rsidP="006F76D9">
      <w:pPr>
        <w:pStyle w:val="Paragraphedeliste"/>
        <w:numPr>
          <w:ilvl w:val="0"/>
          <w:numId w:val="1"/>
        </w:numPr>
        <w:rPr>
          <w:i/>
          <w:sz w:val="20"/>
          <w:szCs w:val="20"/>
        </w:rPr>
      </w:pPr>
      <w:r w:rsidRPr="00081AE0">
        <w:rPr>
          <w:i/>
          <w:sz w:val="20"/>
          <w:szCs w:val="20"/>
        </w:rPr>
        <w:t>Le lendemain, réécrire les mots.</w:t>
      </w:r>
    </w:p>
    <w:p w14:paraId="4FE728CD" w14:textId="77777777" w:rsidR="00190E21" w:rsidRPr="00081AE0" w:rsidRDefault="00190E21" w:rsidP="006F76D9">
      <w:pPr>
        <w:pStyle w:val="Paragraphedeliste"/>
        <w:numPr>
          <w:ilvl w:val="0"/>
          <w:numId w:val="1"/>
        </w:numPr>
        <w:rPr>
          <w:i/>
          <w:sz w:val="20"/>
          <w:szCs w:val="20"/>
        </w:rPr>
      </w:pPr>
      <w:r w:rsidRPr="00081AE0">
        <w:rPr>
          <w:i/>
          <w:sz w:val="20"/>
          <w:szCs w:val="20"/>
        </w:rPr>
        <w:t>Réutiliser chaque mot dans des contextes différents sur un laps de temps long.</w:t>
      </w:r>
    </w:p>
    <w:p w14:paraId="11A8E5C6" w14:textId="77777777" w:rsidR="006F76D9" w:rsidRPr="00081AE0" w:rsidRDefault="006F76D9" w:rsidP="006F76D9">
      <w:pPr>
        <w:rPr>
          <w:b/>
          <w:i/>
          <w:color w:val="C00000"/>
          <w:sz w:val="20"/>
          <w:szCs w:val="20"/>
        </w:rPr>
      </w:pPr>
      <w:r w:rsidRPr="00081AE0">
        <w:rPr>
          <w:b/>
          <w:i/>
          <w:color w:val="C00000"/>
          <w:sz w:val="20"/>
          <w:szCs w:val="20"/>
        </w:rPr>
        <w:t xml:space="preserve">Activité(s) possible(s) : </w:t>
      </w:r>
    </w:p>
    <w:p w14:paraId="1783AA2F" w14:textId="77777777" w:rsidR="006F76D9" w:rsidRPr="00081AE0" w:rsidRDefault="006F76D9" w:rsidP="006F76D9">
      <w:pPr>
        <w:pStyle w:val="Paragraphedeliste"/>
        <w:numPr>
          <w:ilvl w:val="0"/>
          <w:numId w:val="1"/>
        </w:numPr>
        <w:rPr>
          <w:b/>
          <w:i/>
          <w:color w:val="C00000"/>
          <w:sz w:val="20"/>
          <w:szCs w:val="20"/>
        </w:rPr>
      </w:pPr>
      <w:proofErr w:type="spellStart"/>
      <w:r w:rsidRPr="00081AE0">
        <w:rPr>
          <w:b/>
          <w:i/>
          <w:color w:val="C00000"/>
          <w:sz w:val="20"/>
          <w:szCs w:val="20"/>
        </w:rPr>
        <w:t>Schtroumpher</w:t>
      </w:r>
      <w:proofErr w:type="spellEnd"/>
      <w:r w:rsidRPr="00081AE0">
        <w:rPr>
          <w:b/>
          <w:i/>
          <w:color w:val="C00000"/>
          <w:sz w:val="20"/>
          <w:szCs w:val="20"/>
        </w:rPr>
        <w:t> : Donner aux mots un sens provisoire, plausible.</w:t>
      </w:r>
    </w:p>
    <w:p w14:paraId="31248AF7" w14:textId="77777777" w:rsidR="006F76D9" w:rsidRPr="00081AE0" w:rsidRDefault="006F76D9" w:rsidP="006F76D9">
      <w:pPr>
        <w:pStyle w:val="Paragraphedeliste"/>
        <w:numPr>
          <w:ilvl w:val="0"/>
          <w:numId w:val="1"/>
        </w:numPr>
        <w:rPr>
          <w:b/>
          <w:i/>
          <w:color w:val="C00000"/>
          <w:sz w:val="20"/>
          <w:szCs w:val="20"/>
        </w:rPr>
      </w:pPr>
      <w:r w:rsidRPr="00081AE0">
        <w:rPr>
          <w:b/>
          <w:i/>
          <w:color w:val="C00000"/>
          <w:sz w:val="20"/>
          <w:szCs w:val="20"/>
        </w:rPr>
        <w:t>Jeu « les deux font la paire » (</w:t>
      </w:r>
      <w:proofErr w:type="spellStart"/>
      <w:r w:rsidRPr="00081AE0">
        <w:rPr>
          <w:b/>
          <w:i/>
          <w:color w:val="C00000"/>
          <w:sz w:val="20"/>
          <w:szCs w:val="20"/>
        </w:rPr>
        <w:t>lectorino</w:t>
      </w:r>
      <w:proofErr w:type="spellEnd"/>
      <w:r w:rsidRPr="00081AE0">
        <w:rPr>
          <w:b/>
          <w:i/>
          <w:color w:val="C00000"/>
          <w:sz w:val="20"/>
          <w:szCs w:val="20"/>
        </w:rPr>
        <w:t xml:space="preserve"> </w:t>
      </w:r>
      <w:proofErr w:type="spellStart"/>
      <w:r w:rsidRPr="00081AE0">
        <w:rPr>
          <w:b/>
          <w:i/>
          <w:color w:val="C00000"/>
          <w:sz w:val="20"/>
          <w:szCs w:val="20"/>
        </w:rPr>
        <w:t>lectorinette</w:t>
      </w:r>
      <w:proofErr w:type="spellEnd"/>
      <w:r w:rsidRPr="00081AE0">
        <w:rPr>
          <w:b/>
          <w:i/>
          <w:color w:val="C00000"/>
          <w:sz w:val="20"/>
          <w:szCs w:val="20"/>
        </w:rPr>
        <w:t>) : Apparier une étiquette mot avec l’étiquette contenant la définition correspondante.</w:t>
      </w:r>
    </w:p>
    <w:p w14:paraId="61F400EB" w14:textId="77777777" w:rsidR="006F76D9" w:rsidRPr="00081AE0" w:rsidRDefault="006F76D9" w:rsidP="006F76D9">
      <w:pPr>
        <w:pStyle w:val="Paragraphedeliste"/>
        <w:numPr>
          <w:ilvl w:val="0"/>
          <w:numId w:val="1"/>
        </w:numPr>
        <w:rPr>
          <w:b/>
          <w:i/>
          <w:color w:val="C00000"/>
          <w:sz w:val="20"/>
          <w:szCs w:val="20"/>
        </w:rPr>
      </w:pPr>
      <w:r w:rsidRPr="00081AE0">
        <w:rPr>
          <w:b/>
          <w:i/>
          <w:color w:val="C00000"/>
          <w:sz w:val="20"/>
          <w:szCs w:val="20"/>
        </w:rPr>
        <w:t>Développer la conscience morphologique (</w:t>
      </w:r>
      <w:proofErr w:type="spellStart"/>
      <w:r w:rsidRPr="00081AE0">
        <w:rPr>
          <w:b/>
          <w:i/>
          <w:color w:val="C00000"/>
          <w:sz w:val="20"/>
          <w:szCs w:val="20"/>
        </w:rPr>
        <w:t>lectorino</w:t>
      </w:r>
      <w:proofErr w:type="spellEnd"/>
      <w:r w:rsidRPr="00081AE0">
        <w:rPr>
          <w:b/>
          <w:i/>
          <w:color w:val="C00000"/>
          <w:sz w:val="20"/>
          <w:szCs w:val="20"/>
        </w:rPr>
        <w:t xml:space="preserve"> </w:t>
      </w:r>
      <w:proofErr w:type="spellStart"/>
      <w:proofErr w:type="gramStart"/>
      <w:r w:rsidRPr="00081AE0">
        <w:rPr>
          <w:b/>
          <w:i/>
          <w:color w:val="C00000"/>
          <w:sz w:val="20"/>
          <w:szCs w:val="20"/>
        </w:rPr>
        <w:t>lectorinette</w:t>
      </w:r>
      <w:proofErr w:type="spellEnd"/>
      <w:r w:rsidRPr="00081AE0">
        <w:rPr>
          <w:b/>
          <w:i/>
          <w:color w:val="C00000"/>
          <w:sz w:val="20"/>
          <w:szCs w:val="20"/>
        </w:rPr>
        <w:t>)  :</w:t>
      </w:r>
      <w:proofErr w:type="gramEnd"/>
      <w:r w:rsidRPr="00081AE0">
        <w:rPr>
          <w:b/>
          <w:i/>
          <w:color w:val="C00000"/>
          <w:sz w:val="20"/>
          <w:szCs w:val="20"/>
        </w:rPr>
        <w:t xml:space="preserve"> base, préfixe, suffixe</w:t>
      </w:r>
    </w:p>
    <w:p w14:paraId="68D41362" w14:textId="77777777" w:rsidR="006F76D9" w:rsidRPr="00081AE0" w:rsidRDefault="006F76D9" w:rsidP="006F76D9">
      <w:pPr>
        <w:pStyle w:val="Paragraphedeliste"/>
        <w:numPr>
          <w:ilvl w:val="0"/>
          <w:numId w:val="1"/>
        </w:numPr>
        <w:rPr>
          <w:b/>
          <w:i/>
          <w:color w:val="C00000"/>
          <w:sz w:val="20"/>
          <w:szCs w:val="20"/>
        </w:rPr>
      </w:pPr>
      <w:r w:rsidRPr="00081AE0">
        <w:rPr>
          <w:b/>
          <w:i/>
          <w:color w:val="C00000"/>
          <w:sz w:val="20"/>
          <w:szCs w:val="20"/>
        </w:rPr>
        <w:t>Développer les stratégies de demande d’aide : 3 jetons par séance, on en dépense un à chaque fois qu’on sollicite l’aide de l’enseignant.</w:t>
      </w:r>
    </w:p>
    <w:p w14:paraId="184EED1B" w14:textId="77777777" w:rsidR="00EE0D90" w:rsidRPr="00081AE0" w:rsidRDefault="006C6C31" w:rsidP="00EE0D90">
      <w:pPr>
        <w:rPr>
          <w:sz w:val="20"/>
          <w:szCs w:val="20"/>
        </w:rPr>
      </w:pPr>
      <w:r w:rsidRPr="00081AE0">
        <w:rPr>
          <w:b/>
          <w:sz w:val="20"/>
          <w:szCs w:val="20"/>
        </w:rPr>
        <w:lastRenderedPageBreak/>
        <w:t>4/ Lecture de</w:t>
      </w:r>
      <w:r w:rsidR="00EE0D90" w:rsidRPr="00081AE0">
        <w:rPr>
          <w:b/>
          <w:sz w:val="20"/>
          <w:szCs w:val="20"/>
        </w:rPr>
        <w:t xml:space="preserve"> l’album :</w:t>
      </w:r>
      <w:r w:rsidRPr="00081AE0">
        <w:rPr>
          <w:sz w:val="20"/>
          <w:szCs w:val="20"/>
        </w:rPr>
        <w:t xml:space="preserve"> Nouvel épisode</w:t>
      </w:r>
    </w:p>
    <w:p w14:paraId="26EAD789" w14:textId="77777777" w:rsidR="00EE0D90" w:rsidRPr="00081AE0" w:rsidRDefault="00EE0D90" w:rsidP="00EE0D90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081AE0">
        <w:rPr>
          <w:sz w:val="20"/>
          <w:szCs w:val="20"/>
        </w:rPr>
        <w:t>L’enseignant lit un premier épisode sans montrer les illustrations</w:t>
      </w:r>
      <w:r w:rsidR="006C10D0" w:rsidRPr="00081AE0">
        <w:rPr>
          <w:sz w:val="20"/>
          <w:szCs w:val="20"/>
        </w:rPr>
        <w:t>.</w:t>
      </w:r>
    </w:p>
    <w:p w14:paraId="1A5B7B7D" w14:textId="77777777" w:rsidR="006C10D0" w:rsidRPr="00081AE0" w:rsidRDefault="006C10D0" w:rsidP="00EE0D90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081AE0">
        <w:rPr>
          <w:sz w:val="20"/>
          <w:szCs w:val="20"/>
        </w:rPr>
        <w:t>Demander aux élèves de fabriquer les images dans sa tête (film, d</w:t>
      </w:r>
      <w:r w:rsidR="006C6C31" w:rsidRPr="00081AE0">
        <w:rPr>
          <w:sz w:val="20"/>
          <w:szCs w:val="20"/>
        </w:rPr>
        <w:t>e</w:t>
      </w:r>
      <w:r w:rsidRPr="00081AE0">
        <w:rPr>
          <w:sz w:val="20"/>
          <w:szCs w:val="20"/>
        </w:rPr>
        <w:t>ssins animés, images, ...)</w:t>
      </w:r>
    </w:p>
    <w:p w14:paraId="429D2049" w14:textId="77777777" w:rsidR="006C10D0" w:rsidRPr="00081AE0" w:rsidRDefault="006C10D0" w:rsidP="00EE0D90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081AE0">
        <w:rPr>
          <w:sz w:val="20"/>
          <w:szCs w:val="20"/>
        </w:rPr>
        <w:t>Afficher le texte.</w:t>
      </w:r>
    </w:p>
    <w:p w14:paraId="266BD79B" w14:textId="0D8B6DC0" w:rsidR="00671795" w:rsidRPr="00081AE0" w:rsidRDefault="00656173" w:rsidP="00081AE0">
      <w:pPr>
        <w:rPr>
          <w:b/>
          <w:i/>
          <w:color w:val="C00000"/>
          <w:sz w:val="20"/>
          <w:szCs w:val="20"/>
        </w:rPr>
      </w:pPr>
      <w:r w:rsidRPr="00081AE0">
        <w:rPr>
          <w:b/>
          <w:i/>
          <w:color w:val="C00000"/>
          <w:sz w:val="20"/>
          <w:szCs w:val="20"/>
        </w:rPr>
        <w:t xml:space="preserve">Activité(s) possible(s) : </w:t>
      </w:r>
      <w:proofErr w:type="spellStart"/>
      <w:r w:rsidR="00671795" w:rsidRPr="00081AE0">
        <w:rPr>
          <w:b/>
          <w:i/>
          <w:color w:val="C00000"/>
          <w:sz w:val="20"/>
          <w:szCs w:val="20"/>
        </w:rPr>
        <w:t>Elaborer</w:t>
      </w:r>
      <w:proofErr w:type="spellEnd"/>
      <w:r w:rsidR="00671795" w:rsidRPr="00081AE0">
        <w:rPr>
          <w:b/>
          <w:i/>
          <w:color w:val="C00000"/>
          <w:sz w:val="20"/>
          <w:szCs w:val="20"/>
        </w:rPr>
        <w:t xml:space="preserve"> une fiche lieu-personnage</w:t>
      </w:r>
    </w:p>
    <w:p w14:paraId="039AF5D5" w14:textId="77777777" w:rsidR="006C10D0" w:rsidRPr="00081AE0" w:rsidRDefault="006C6C31" w:rsidP="00671795">
      <w:pPr>
        <w:rPr>
          <w:b/>
          <w:sz w:val="20"/>
          <w:szCs w:val="20"/>
        </w:rPr>
      </w:pPr>
      <w:r w:rsidRPr="00081AE0">
        <w:rPr>
          <w:b/>
          <w:sz w:val="20"/>
          <w:szCs w:val="20"/>
        </w:rPr>
        <w:t xml:space="preserve">5/ </w:t>
      </w:r>
      <w:r w:rsidR="006C10D0" w:rsidRPr="00081AE0">
        <w:rPr>
          <w:b/>
          <w:sz w:val="20"/>
          <w:szCs w:val="20"/>
        </w:rPr>
        <w:t>Récit de l’épisode :</w:t>
      </w:r>
    </w:p>
    <w:p w14:paraId="6AD5B129" w14:textId="77777777" w:rsidR="006C10D0" w:rsidRPr="00081AE0" w:rsidRDefault="006C10D0" w:rsidP="006C10D0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081AE0">
        <w:rPr>
          <w:sz w:val="20"/>
          <w:szCs w:val="20"/>
        </w:rPr>
        <w:t>L’enseignant raconte l’histoire sans tenir le livre.</w:t>
      </w:r>
    </w:p>
    <w:p w14:paraId="22FA685C" w14:textId="77777777" w:rsidR="006C10D0" w:rsidRPr="00081AE0" w:rsidRDefault="006C10D0" w:rsidP="006C10D0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081AE0">
        <w:rPr>
          <w:sz w:val="20"/>
          <w:szCs w:val="20"/>
        </w:rPr>
        <w:t>Les « blancs du texte » sont explicités.</w:t>
      </w:r>
    </w:p>
    <w:p w14:paraId="509CB196" w14:textId="77777777" w:rsidR="006C10D0" w:rsidRPr="00081AE0" w:rsidRDefault="006C6C31" w:rsidP="006C10D0">
      <w:pPr>
        <w:rPr>
          <w:b/>
          <w:sz w:val="20"/>
          <w:szCs w:val="20"/>
        </w:rPr>
      </w:pPr>
      <w:r w:rsidRPr="00081AE0">
        <w:rPr>
          <w:b/>
          <w:sz w:val="20"/>
          <w:szCs w:val="20"/>
        </w:rPr>
        <w:t xml:space="preserve">6/ </w:t>
      </w:r>
      <w:r w:rsidR="006C10D0" w:rsidRPr="00081AE0">
        <w:rPr>
          <w:b/>
          <w:sz w:val="20"/>
          <w:szCs w:val="20"/>
        </w:rPr>
        <w:t xml:space="preserve">Imaginer l’illustration puis </w:t>
      </w:r>
      <w:r w:rsidRPr="00081AE0">
        <w:rPr>
          <w:b/>
          <w:sz w:val="20"/>
          <w:szCs w:val="20"/>
        </w:rPr>
        <w:t>confrontation avec l’album</w:t>
      </w:r>
      <w:r w:rsidR="006C10D0" w:rsidRPr="00081AE0">
        <w:rPr>
          <w:b/>
          <w:sz w:val="20"/>
          <w:szCs w:val="20"/>
        </w:rPr>
        <w:t> :</w:t>
      </w:r>
    </w:p>
    <w:p w14:paraId="2655AD9F" w14:textId="77777777" w:rsidR="006C10D0" w:rsidRPr="00081AE0" w:rsidRDefault="006C10D0" w:rsidP="006C10D0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081AE0">
        <w:rPr>
          <w:sz w:val="20"/>
          <w:szCs w:val="20"/>
        </w:rPr>
        <w:t>Les élèves sont invités ensuite à imaginer ce qu’ils trouveront dans les illustrations.</w:t>
      </w:r>
    </w:p>
    <w:p w14:paraId="3FF27657" w14:textId="77777777" w:rsidR="006C10D0" w:rsidRPr="00081AE0" w:rsidRDefault="006C10D0" w:rsidP="006C10D0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081AE0">
        <w:rPr>
          <w:sz w:val="20"/>
          <w:szCs w:val="20"/>
        </w:rPr>
        <w:t>Comparer avec les illustrations de l’album.</w:t>
      </w:r>
    </w:p>
    <w:p w14:paraId="53B2CFAE" w14:textId="77777777" w:rsidR="006C10D0" w:rsidRPr="00081AE0" w:rsidRDefault="006C10D0" w:rsidP="006C10D0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081AE0">
        <w:rPr>
          <w:sz w:val="20"/>
          <w:szCs w:val="20"/>
        </w:rPr>
        <w:t>Les éléments implicites sont explicités</w:t>
      </w:r>
    </w:p>
    <w:p w14:paraId="6C50309B" w14:textId="0ED3FC9E" w:rsidR="00671795" w:rsidRPr="00081AE0" w:rsidRDefault="00671795" w:rsidP="00081AE0">
      <w:pPr>
        <w:rPr>
          <w:b/>
          <w:i/>
          <w:color w:val="C00000"/>
          <w:sz w:val="20"/>
          <w:szCs w:val="20"/>
        </w:rPr>
      </w:pPr>
      <w:r w:rsidRPr="00081AE0">
        <w:rPr>
          <w:b/>
          <w:i/>
          <w:color w:val="C00000"/>
          <w:sz w:val="20"/>
          <w:szCs w:val="20"/>
        </w:rPr>
        <w:t>Activité(s) possible(s) :</w:t>
      </w:r>
      <w:r w:rsidR="00081AE0">
        <w:rPr>
          <w:b/>
          <w:i/>
          <w:color w:val="C00000"/>
          <w:sz w:val="20"/>
          <w:szCs w:val="20"/>
        </w:rPr>
        <w:t xml:space="preserve"> D</w:t>
      </w:r>
      <w:r w:rsidRPr="00081AE0">
        <w:rPr>
          <w:b/>
          <w:i/>
          <w:color w:val="C00000"/>
          <w:sz w:val="20"/>
          <w:szCs w:val="20"/>
        </w:rPr>
        <w:t>essiner à la place de l’illustrateur</w:t>
      </w:r>
    </w:p>
    <w:p w14:paraId="63B8F306" w14:textId="77777777" w:rsidR="005F3CEC" w:rsidRPr="00081AE0" w:rsidRDefault="006C6C31" w:rsidP="005F3CEC">
      <w:pPr>
        <w:rPr>
          <w:b/>
          <w:sz w:val="20"/>
          <w:szCs w:val="20"/>
        </w:rPr>
      </w:pPr>
      <w:r w:rsidRPr="00081AE0">
        <w:rPr>
          <w:b/>
          <w:sz w:val="20"/>
          <w:szCs w:val="20"/>
        </w:rPr>
        <w:t xml:space="preserve">7/ </w:t>
      </w:r>
      <w:r w:rsidR="005F3CEC" w:rsidRPr="00081AE0">
        <w:rPr>
          <w:b/>
          <w:sz w:val="20"/>
          <w:szCs w:val="20"/>
        </w:rPr>
        <w:t>Se mettre à la place des personnages :</w:t>
      </w:r>
    </w:p>
    <w:p w14:paraId="49502B82" w14:textId="77777777" w:rsidR="005F3CEC" w:rsidRPr="00081AE0" w:rsidRDefault="005F3CEC" w:rsidP="005F3CEC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081AE0">
        <w:rPr>
          <w:sz w:val="20"/>
          <w:szCs w:val="20"/>
        </w:rPr>
        <w:t xml:space="preserve">Dans les illustrations : </w:t>
      </w:r>
    </w:p>
    <w:p w14:paraId="23A1FD82" w14:textId="77777777" w:rsidR="005F3CEC" w:rsidRPr="00081AE0" w:rsidRDefault="005F3CEC" w:rsidP="005F3CEC">
      <w:pPr>
        <w:pStyle w:val="Paragraphedeliste"/>
        <w:numPr>
          <w:ilvl w:val="1"/>
          <w:numId w:val="1"/>
        </w:numPr>
        <w:rPr>
          <w:sz w:val="20"/>
          <w:szCs w:val="20"/>
        </w:rPr>
      </w:pPr>
      <w:r w:rsidRPr="00081AE0">
        <w:rPr>
          <w:sz w:val="20"/>
          <w:szCs w:val="20"/>
        </w:rPr>
        <w:t>Imaginer ce que pourraient dire les personnages (bulles de bandes dessinées)</w:t>
      </w:r>
    </w:p>
    <w:p w14:paraId="1887318E" w14:textId="77777777" w:rsidR="005F3CEC" w:rsidRPr="00081AE0" w:rsidRDefault="005F3CEC" w:rsidP="005F3CEC">
      <w:pPr>
        <w:pStyle w:val="Paragraphedeliste"/>
        <w:numPr>
          <w:ilvl w:val="1"/>
          <w:numId w:val="1"/>
        </w:numPr>
        <w:rPr>
          <w:sz w:val="20"/>
          <w:szCs w:val="20"/>
        </w:rPr>
      </w:pPr>
      <w:r w:rsidRPr="00081AE0">
        <w:rPr>
          <w:sz w:val="20"/>
          <w:szCs w:val="20"/>
        </w:rPr>
        <w:t>Imaginer ce que pourraient penser les personnages</w:t>
      </w:r>
    </w:p>
    <w:p w14:paraId="46896812" w14:textId="7C4E067C" w:rsidR="005F3CEC" w:rsidRPr="00081AE0" w:rsidRDefault="00656173" w:rsidP="00081AE0">
      <w:pPr>
        <w:rPr>
          <w:b/>
          <w:i/>
          <w:color w:val="C00000"/>
          <w:sz w:val="20"/>
          <w:szCs w:val="20"/>
        </w:rPr>
      </w:pPr>
      <w:r w:rsidRPr="00081AE0">
        <w:rPr>
          <w:b/>
          <w:i/>
          <w:color w:val="C00000"/>
          <w:sz w:val="20"/>
          <w:szCs w:val="20"/>
        </w:rPr>
        <w:t>Activité(s) possible(s) :</w:t>
      </w:r>
      <w:r w:rsidR="00081AE0">
        <w:rPr>
          <w:b/>
          <w:i/>
          <w:color w:val="C00000"/>
          <w:sz w:val="20"/>
          <w:szCs w:val="20"/>
        </w:rPr>
        <w:t xml:space="preserve"> </w:t>
      </w:r>
      <w:r w:rsidR="005F3CEC" w:rsidRPr="00081AE0">
        <w:rPr>
          <w:b/>
          <w:i/>
          <w:color w:val="C00000"/>
          <w:sz w:val="20"/>
          <w:szCs w:val="20"/>
        </w:rPr>
        <w:t>Jouer l’épisode en saynète</w:t>
      </w:r>
      <w:r w:rsidR="00081AE0">
        <w:rPr>
          <w:b/>
          <w:i/>
          <w:color w:val="C00000"/>
          <w:sz w:val="20"/>
          <w:szCs w:val="20"/>
        </w:rPr>
        <w:t xml:space="preserve">      </w:t>
      </w:r>
      <w:r w:rsidR="005F3CEC" w:rsidRPr="00081AE0">
        <w:rPr>
          <w:b/>
          <w:i/>
          <w:color w:val="C00000"/>
          <w:sz w:val="20"/>
          <w:szCs w:val="20"/>
        </w:rPr>
        <w:t>Jouer l’épisode avec des figurines</w:t>
      </w:r>
    </w:p>
    <w:p w14:paraId="29FD415E" w14:textId="77777777" w:rsidR="006C6C31" w:rsidRPr="00081AE0" w:rsidRDefault="006C6C31" w:rsidP="003F2E1C">
      <w:pPr>
        <w:rPr>
          <w:b/>
          <w:sz w:val="20"/>
          <w:szCs w:val="20"/>
        </w:rPr>
      </w:pPr>
      <w:r w:rsidRPr="00081AE0">
        <w:rPr>
          <w:b/>
          <w:sz w:val="20"/>
          <w:szCs w:val="20"/>
        </w:rPr>
        <w:t>8/ Maîtriser la structure du texte :</w:t>
      </w:r>
    </w:p>
    <w:p w14:paraId="73C18E1C" w14:textId="77777777" w:rsidR="003F2E1C" w:rsidRPr="00081AE0" w:rsidRDefault="003F2E1C" w:rsidP="003F2E1C">
      <w:pPr>
        <w:rPr>
          <w:sz w:val="20"/>
          <w:szCs w:val="20"/>
        </w:rPr>
      </w:pPr>
      <w:r w:rsidRPr="00081AE0">
        <w:rPr>
          <w:sz w:val="20"/>
          <w:szCs w:val="20"/>
        </w:rPr>
        <w:t>Connaître l’ordre d’arrivée des personnages.</w:t>
      </w:r>
    </w:p>
    <w:p w14:paraId="6375B5A4" w14:textId="77777777" w:rsidR="003F2E1C" w:rsidRPr="00081AE0" w:rsidRDefault="003F2E1C" w:rsidP="003F2E1C">
      <w:pPr>
        <w:rPr>
          <w:sz w:val="20"/>
          <w:szCs w:val="20"/>
        </w:rPr>
      </w:pPr>
      <w:r w:rsidRPr="00081AE0">
        <w:rPr>
          <w:sz w:val="20"/>
          <w:szCs w:val="20"/>
        </w:rPr>
        <w:t>Connaître les relations causales entre les évènements.</w:t>
      </w:r>
    </w:p>
    <w:p w14:paraId="35C63CF4" w14:textId="77777777" w:rsidR="00671795" w:rsidRPr="00081AE0" w:rsidRDefault="00671795" w:rsidP="00671795">
      <w:pPr>
        <w:rPr>
          <w:b/>
          <w:i/>
          <w:color w:val="C00000"/>
          <w:sz w:val="20"/>
          <w:szCs w:val="20"/>
        </w:rPr>
      </w:pPr>
      <w:r w:rsidRPr="00081AE0">
        <w:rPr>
          <w:b/>
          <w:i/>
          <w:color w:val="C00000"/>
          <w:sz w:val="20"/>
          <w:szCs w:val="20"/>
        </w:rPr>
        <w:t>Activité(s) possible(s) :</w:t>
      </w:r>
    </w:p>
    <w:p w14:paraId="111D3775" w14:textId="77777777" w:rsidR="00671795" w:rsidRPr="00081AE0" w:rsidRDefault="00671795" w:rsidP="00671795">
      <w:pPr>
        <w:pStyle w:val="Paragraphedeliste"/>
        <w:numPr>
          <w:ilvl w:val="0"/>
          <w:numId w:val="1"/>
        </w:numPr>
        <w:rPr>
          <w:b/>
          <w:i/>
          <w:color w:val="C00000"/>
          <w:sz w:val="20"/>
          <w:szCs w:val="20"/>
        </w:rPr>
      </w:pPr>
      <w:bookmarkStart w:id="0" w:name="_GoBack"/>
      <w:r w:rsidRPr="00081AE0">
        <w:rPr>
          <w:b/>
          <w:i/>
          <w:color w:val="C00000"/>
          <w:sz w:val="20"/>
          <w:szCs w:val="20"/>
        </w:rPr>
        <w:t xml:space="preserve">Elaboration d’une carte mentale de l’histoire mettant en évidence les liens entre les personnages, mes liens entre les </w:t>
      </w:r>
      <w:bookmarkEnd w:id="0"/>
      <w:r w:rsidRPr="00081AE0">
        <w:rPr>
          <w:b/>
          <w:i/>
          <w:color w:val="C00000"/>
          <w:sz w:val="20"/>
          <w:szCs w:val="20"/>
        </w:rPr>
        <w:t>personnages et les lieux, les liens entre les évènements, …</w:t>
      </w:r>
    </w:p>
    <w:p w14:paraId="28E53CAD" w14:textId="77777777" w:rsidR="00B82A65" w:rsidRPr="00081AE0" w:rsidRDefault="00B82A65" w:rsidP="00671795">
      <w:pPr>
        <w:pStyle w:val="Paragraphedeliste"/>
        <w:numPr>
          <w:ilvl w:val="0"/>
          <w:numId w:val="1"/>
        </w:numPr>
        <w:rPr>
          <w:b/>
          <w:i/>
          <w:color w:val="C00000"/>
          <w:sz w:val="20"/>
          <w:szCs w:val="20"/>
        </w:rPr>
      </w:pPr>
      <w:r w:rsidRPr="00081AE0">
        <w:rPr>
          <w:b/>
          <w:i/>
          <w:color w:val="C00000"/>
          <w:sz w:val="20"/>
          <w:szCs w:val="20"/>
        </w:rPr>
        <w:t>Rédaction d’un plan à partir de mots-clés.</w:t>
      </w:r>
    </w:p>
    <w:p w14:paraId="549076A3" w14:textId="77777777" w:rsidR="006C6C31" w:rsidRPr="00081AE0" w:rsidRDefault="006C6C31" w:rsidP="003F2E1C">
      <w:pPr>
        <w:rPr>
          <w:b/>
          <w:sz w:val="20"/>
          <w:szCs w:val="20"/>
        </w:rPr>
      </w:pPr>
      <w:r w:rsidRPr="00081AE0">
        <w:rPr>
          <w:b/>
          <w:sz w:val="20"/>
          <w:szCs w:val="20"/>
        </w:rPr>
        <w:t>9/ Restitution de récit :</w:t>
      </w:r>
    </w:p>
    <w:p w14:paraId="452435FD" w14:textId="77777777" w:rsidR="006C6C31" w:rsidRPr="00081AE0" w:rsidRDefault="006C6C31" w:rsidP="006C6C3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081AE0">
        <w:rPr>
          <w:sz w:val="20"/>
          <w:szCs w:val="20"/>
        </w:rPr>
        <w:t>Restituer individuellement l’histoire de l’album (totalement ou partiellement)</w:t>
      </w:r>
    </w:p>
    <w:p w14:paraId="1937FE88" w14:textId="77777777" w:rsidR="006C6C31" w:rsidRPr="00081AE0" w:rsidRDefault="006C6C31" w:rsidP="006C6C31">
      <w:pPr>
        <w:pStyle w:val="Paragraphedeliste"/>
        <w:numPr>
          <w:ilvl w:val="1"/>
          <w:numId w:val="1"/>
        </w:numPr>
        <w:rPr>
          <w:sz w:val="20"/>
          <w:szCs w:val="20"/>
        </w:rPr>
      </w:pPr>
      <w:r w:rsidRPr="00081AE0">
        <w:rPr>
          <w:sz w:val="20"/>
          <w:szCs w:val="20"/>
        </w:rPr>
        <w:t>A la maison</w:t>
      </w:r>
    </w:p>
    <w:p w14:paraId="142C7629" w14:textId="77777777" w:rsidR="006C6C31" w:rsidRPr="00081AE0" w:rsidRDefault="006C6C31" w:rsidP="006C6C31">
      <w:pPr>
        <w:pStyle w:val="Paragraphedeliste"/>
        <w:numPr>
          <w:ilvl w:val="1"/>
          <w:numId w:val="1"/>
        </w:numPr>
        <w:rPr>
          <w:sz w:val="20"/>
          <w:szCs w:val="20"/>
        </w:rPr>
      </w:pPr>
      <w:r w:rsidRPr="00081AE0">
        <w:rPr>
          <w:sz w:val="20"/>
          <w:szCs w:val="20"/>
        </w:rPr>
        <w:t>A l’école</w:t>
      </w:r>
    </w:p>
    <w:p w14:paraId="08BDB2B4" w14:textId="77777777" w:rsidR="00EE0D90" w:rsidRPr="00081AE0" w:rsidRDefault="006C6C31" w:rsidP="00EE0D90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081AE0">
        <w:rPr>
          <w:sz w:val="20"/>
          <w:szCs w:val="20"/>
        </w:rPr>
        <w:t>La restitution peut s’effectuer à plusieurs</w:t>
      </w:r>
    </w:p>
    <w:p w14:paraId="707D5285" w14:textId="77777777" w:rsidR="00B82A65" w:rsidRPr="00081AE0" w:rsidRDefault="00B82A65" w:rsidP="00B82A65">
      <w:pPr>
        <w:rPr>
          <w:b/>
          <w:i/>
          <w:color w:val="C00000"/>
          <w:sz w:val="20"/>
          <w:szCs w:val="20"/>
        </w:rPr>
      </w:pPr>
      <w:r w:rsidRPr="00081AE0">
        <w:rPr>
          <w:b/>
          <w:i/>
          <w:color w:val="C00000"/>
          <w:sz w:val="20"/>
          <w:szCs w:val="20"/>
        </w:rPr>
        <w:t>Activité(s) possible(s) :</w:t>
      </w:r>
    </w:p>
    <w:p w14:paraId="12D39BD3" w14:textId="77777777" w:rsidR="00B82A65" w:rsidRPr="00081AE0" w:rsidRDefault="00B82A65" w:rsidP="00B82A65">
      <w:pPr>
        <w:pStyle w:val="Paragraphedeliste"/>
        <w:numPr>
          <w:ilvl w:val="0"/>
          <w:numId w:val="1"/>
        </w:numPr>
        <w:rPr>
          <w:b/>
          <w:i/>
          <w:color w:val="C00000"/>
          <w:sz w:val="20"/>
          <w:szCs w:val="20"/>
        </w:rPr>
      </w:pPr>
      <w:r w:rsidRPr="00081AE0">
        <w:rPr>
          <w:b/>
          <w:i/>
          <w:color w:val="C00000"/>
          <w:sz w:val="20"/>
          <w:szCs w:val="20"/>
        </w:rPr>
        <w:t>Restitution à l’aide de la carte mentale ou du plan</w:t>
      </w:r>
    </w:p>
    <w:p w14:paraId="5B0DA985" w14:textId="46F94553" w:rsidR="00B82A65" w:rsidRDefault="00B82A65" w:rsidP="00B82A65">
      <w:pPr>
        <w:pStyle w:val="Paragraphedeliste"/>
        <w:numPr>
          <w:ilvl w:val="0"/>
          <w:numId w:val="1"/>
        </w:numPr>
        <w:rPr>
          <w:b/>
          <w:i/>
          <w:color w:val="C00000"/>
          <w:sz w:val="20"/>
          <w:szCs w:val="20"/>
        </w:rPr>
      </w:pPr>
      <w:r w:rsidRPr="00081AE0">
        <w:rPr>
          <w:b/>
          <w:i/>
          <w:color w:val="C00000"/>
          <w:sz w:val="20"/>
          <w:szCs w:val="20"/>
        </w:rPr>
        <w:t>Restitution enregistrée (classe radio, …)</w:t>
      </w:r>
    </w:p>
    <w:p w14:paraId="07300BA1" w14:textId="77777777" w:rsidR="00081AE0" w:rsidRDefault="00081AE0" w:rsidP="00081AE0">
      <w:pPr>
        <w:rPr>
          <w:b/>
          <w:bCs/>
          <w:i/>
          <w:iCs/>
          <w:sz w:val="20"/>
          <w:szCs w:val="20"/>
        </w:rPr>
      </w:pPr>
    </w:p>
    <w:p w14:paraId="5E811F1B" w14:textId="35B8A21D" w:rsidR="00081AE0" w:rsidRPr="00081AE0" w:rsidRDefault="00081AE0" w:rsidP="00081AE0">
      <w:pPr>
        <w:rPr>
          <w:b/>
          <w:bCs/>
          <w:i/>
          <w:iCs/>
          <w:sz w:val="20"/>
          <w:szCs w:val="20"/>
        </w:rPr>
      </w:pPr>
      <w:r w:rsidRPr="00081AE0">
        <w:rPr>
          <w:b/>
          <w:bCs/>
          <w:i/>
          <w:iCs/>
          <w:sz w:val="20"/>
          <w:szCs w:val="20"/>
        </w:rPr>
        <w:t>Séances décrochées de lecture à voix haute tout au long du module</w:t>
      </w:r>
      <w:proofErr w:type="gramStart"/>
      <w:r w:rsidRPr="00081AE0">
        <w:rPr>
          <w:b/>
          <w:bCs/>
          <w:i/>
          <w:iCs/>
          <w:sz w:val="20"/>
          <w:szCs w:val="20"/>
        </w:rPr>
        <w:t> :Lecture</w:t>
      </w:r>
      <w:proofErr w:type="gramEnd"/>
      <w:r w:rsidRPr="00081AE0">
        <w:rPr>
          <w:b/>
          <w:bCs/>
          <w:i/>
          <w:iCs/>
          <w:sz w:val="20"/>
          <w:szCs w:val="20"/>
        </w:rPr>
        <w:t xml:space="preserve"> différenciée par groupes de besoins.</w:t>
      </w:r>
    </w:p>
    <w:p w14:paraId="0352F15D" w14:textId="7FDF5479" w:rsidR="00081AE0" w:rsidRPr="00081AE0" w:rsidRDefault="00081AE0" w:rsidP="00081AE0">
      <w:pPr>
        <w:rPr>
          <w:b/>
          <w:bCs/>
          <w:i/>
          <w:iCs/>
          <w:sz w:val="20"/>
          <w:szCs w:val="20"/>
        </w:rPr>
      </w:pPr>
      <w:r w:rsidRPr="00081AE0">
        <w:rPr>
          <w:b/>
          <w:bCs/>
          <w:i/>
          <w:iCs/>
          <w:sz w:val="20"/>
          <w:szCs w:val="20"/>
        </w:rPr>
        <w:t>Jeux d’appropriation du lexique :</w:t>
      </w:r>
      <w:r>
        <w:rPr>
          <w:b/>
          <w:bCs/>
          <w:i/>
          <w:iCs/>
          <w:sz w:val="20"/>
          <w:szCs w:val="20"/>
        </w:rPr>
        <w:t xml:space="preserve"> </w:t>
      </w:r>
      <w:r w:rsidRPr="00081AE0">
        <w:rPr>
          <w:b/>
          <w:bCs/>
          <w:i/>
          <w:iCs/>
          <w:sz w:val="20"/>
          <w:szCs w:val="20"/>
        </w:rPr>
        <w:t>Fabrique de phrase</w:t>
      </w:r>
      <w:r w:rsidRPr="00081AE0">
        <w:rPr>
          <w:b/>
          <w:bCs/>
          <w:i/>
          <w:iCs/>
          <w:sz w:val="20"/>
          <w:szCs w:val="20"/>
        </w:rPr>
        <w:t xml:space="preserve">, </w:t>
      </w:r>
      <w:r w:rsidRPr="00081AE0">
        <w:rPr>
          <w:b/>
          <w:bCs/>
          <w:i/>
          <w:iCs/>
          <w:sz w:val="20"/>
          <w:szCs w:val="20"/>
        </w:rPr>
        <w:t>Dictées de mots, dictées muettes</w:t>
      </w:r>
    </w:p>
    <w:sectPr w:rsidR="00081AE0" w:rsidRPr="00081AE0" w:rsidSect="00EE0D90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5077F" w14:textId="77777777" w:rsidR="00710177" w:rsidRDefault="00710177" w:rsidP="001B4B1D">
      <w:pPr>
        <w:spacing w:after="0" w:line="240" w:lineRule="auto"/>
      </w:pPr>
      <w:r>
        <w:separator/>
      </w:r>
    </w:p>
  </w:endnote>
  <w:endnote w:type="continuationSeparator" w:id="0">
    <w:p w14:paraId="363CC0CD" w14:textId="77777777" w:rsidR="00710177" w:rsidRDefault="00710177" w:rsidP="001B4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35299" w14:textId="77777777" w:rsidR="001B4B1D" w:rsidRDefault="001B4B1D">
    <w:pPr>
      <w:pStyle w:val="Pieddepage"/>
    </w:pPr>
    <w:r>
      <w:t xml:space="preserve">Serge LEVAUFRE CPAIEN Dakar </w:t>
    </w:r>
  </w:p>
  <w:p w14:paraId="62D49D2F" w14:textId="77777777" w:rsidR="001B4B1D" w:rsidRDefault="001B4B1D">
    <w:pPr>
      <w:pStyle w:val="Pieddepage"/>
    </w:pPr>
    <w:r>
      <w:t>Mars 2019</w:t>
    </w:r>
  </w:p>
  <w:p w14:paraId="119EF99B" w14:textId="77777777" w:rsidR="001B4B1D" w:rsidRDefault="001B4B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60426" w14:textId="77777777" w:rsidR="00710177" w:rsidRDefault="00710177" w:rsidP="001B4B1D">
      <w:pPr>
        <w:spacing w:after="0" w:line="240" w:lineRule="auto"/>
      </w:pPr>
      <w:r>
        <w:separator/>
      </w:r>
    </w:p>
  </w:footnote>
  <w:footnote w:type="continuationSeparator" w:id="0">
    <w:p w14:paraId="3E36BDC1" w14:textId="77777777" w:rsidR="00710177" w:rsidRDefault="00710177" w:rsidP="001B4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81FC7"/>
    <w:multiLevelType w:val="hybridMultilevel"/>
    <w:tmpl w:val="D0CCA56E"/>
    <w:lvl w:ilvl="0" w:tplc="E18405D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855683"/>
    <w:multiLevelType w:val="hybridMultilevel"/>
    <w:tmpl w:val="074E7468"/>
    <w:lvl w:ilvl="0" w:tplc="1F78A5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D90"/>
    <w:rsid w:val="00046970"/>
    <w:rsid w:val="00081AE0"/>
    <w:rsid w:val="00190E21"/>
    <w:rsid w:val="001B4B1D"/>
    <w:rsid w:val="001E77F1"/>
    <w:rsid w:val="00287C3A"/>
    <w:rsid w:val="0033099E"/>
    <w:rsid w:val="003D69EE"/>
    <w:rsid w:val="003F2E1C"/>
    <w:rsid w:val="004A7415"/>
    <w:rsid w:val="00581171"/>
    <w:rsid w:val="005F3CEC"/>
    <w:rsid w:val="00656173"/>
    <w:rsid w:val="00671795"/>
    <w:rsid w:val="006C10D0"/>
    <w:rsid w:val="006C6C31"/>
    <w:rsid w:val="006F09BF"/>
    <w:rsid w:val="006F76D9"/>
    <w:rsid w:val="00710177"/>
    <w:rsid w:val="00786C72"/>
    <w:rsid w:val="00871DC3"/>
    <w:rsid w:val="00A1312B"/>
    <w:rsid w:val="00B01889"/>
    <w:rsid w:val="00B82A65"/>
    <w:rsid w:val="00EE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0835"/>
  <w15:chartTrackingRefBased/>
  <w15:docId w15:val="{E11A91D3-5A9D-4046-980D-E16A7AD1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173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0D9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1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1889"/>
    <w:rPr>
      <w:rFonts w:ascii="Segoe UI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1B4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4B1D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B4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4B1D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IPEF</dc:creator>
  <cp:keywords/>
  <dc:description/>
  <cp:lastModifiedBy>LNV</cp:lastModifiedBy>
  <cp:revision>3</cp:revision>
  <cp:lastPrinted>2020-02-06T18:27:00Z</cp:lastPrinted>
  <dcterms:created xsi:type="dcterms:W3CDTF">2020-02-03T15:14:00Z</dcterms:created>
  <dcterms:modified xsi:type="dcterms:W3CDTF">2020-02-06T18:27:00Z</dcterms:modified>
</cp:coreProperties>
</file>