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513" w:rsidRPr="005A1FEF" w:rsidRDefault="005A1FEF" w:rsidP="005A1FEF">
      <w:pPr>
        <w:jc w:val="center"/>
        <w:rPr>
          <w:b/>
          <w:sz w:val="36"/>
          <w:szCs w:val="36"/>
        </w:rPr>
      </w:pPr>
      <w:r w:rsidRPr="005A1FEF">
        <w:rPr>
          <w:b/>
          <w:sz w:val="36"/>
          <w:szCs w:val="36"/>
        </w:rPr>
        <w:t>Savoir traiter des consignes orales ou écrites</w:t>
      </w:r>
    </w:p>
    <w:tbl>
      <w:tblPr>
        <w:tblStyle w:val="Grilledutableau"/>
        <w:tblW w:w="0" w:type="auto"/>
        <w:tblInd w:w="720" w:type="dxa"/>
        <w:tblLook w:val="04A0"/>
      </w:tblPr>
      <w:tblGrid>
        <w:gridCol w:w="6750"/>
        <w:gridCol w:w="6750"/>
      </w:tblGrid>
      <w:tr w:rsidR="00E766EF" w:rsidTr="005A1FEF">
        <w:trPr>
          <w:trHeight w:val="471"/>
        </w:trPr>
        <w:tc>
          <w:tcPr>
            <w:tcW w:w="6750" w:type="dxa"/>
          </w:tcPr>
          <w:p w:rsidR="00E766EF" w:rsidRPr="00BA7549" w:rsidRDefault="00E766EF" w:rsidP="00E766EF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BA7549">
              <w:rPr>
                <w:b/>
                <w:sz w:val="28"/>
                <w:szCs w:val="28"/>
                <w:u w:val="single"/>
              </w:rPr>
              <w:t>Compétences à travailler</w:t>
            </w:r>
          </w:p>
          <w:p w:rsidR="00E766EF" w:rsidRDefault="00E766EF" w:rsidP="00E766EF">
            <w:pPr>
              <w:jc w:val="center"/>
            </w:pPr>
          </w:p>
        </w:tc>
        <w:tc>
          <w:tcPr>
            <w:tcW w:w="6750" w:type="dxa"/>
          </w:tcPr>
          <w:p w:rsidR="00E766EF" w:rsidRPr="00BA7549" w:rsidRDefault="00E766EF" w:rsidP="00E766EF">
            <w:pPr>
              <w:pStyle w:val="Paragraphedeliste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BA7549">
              <w:rPr>
                <w:b/>
                <w:sz w:val="28"/>
                <w:szCs w:val="28"/>
                <w:u w:val="single"/>
              </w:rPr>
              <w:t>Activités proposées</w:t>
            </w:r>
          </w:p>
        </w:tc>
      </w:tr>
      <w:tr w:rsidR="004C1BA9" w:rsidTr="005E5C11">
        <w:tc>
          <w:tcPr>
            <w:tcW w:w="6750" w:type="dxa"/>
          </w:tcPr>
          <w:p w:rsidR="004C1BA9" w:rsidRDefault="00C9701E" w:rsidP="004C1BA9">
            <w:pPr>
              <w:pStyle w:val="Paragraphedeliste"/>
            </w:pPr>
            <w:r>
              <w:t xml:space="preserve">Travailler l’écoute, </w:t>
            </w:r>
            <w:r w:rsidR="004C1BA9">
              <w:t>la concentration </w:t>
            </w:r>
            <w:r w:rsidR="00BA7549">
              <w:t xml:space="preserve"> et l’attention visuelle</w:t>
            </w:r>
          </w:p>
        </w:tc>
        <w:tc>
          <w:tcPr>
            <w:tcW w:w="6750" w:type="dxa"/>
          </w:tcPr>
          <w:p w:rsidR="004C1BA9" w:rsidRDefault="004C1BA9" w:rsidP="004C1BA9">
            <w:pPr>
              <w:pStyle w:val="Paragraphedeliste"/>
            </w:pPr>
            <w:r>
              <w:t>petits jeux d’écoute musicale (cf. Jeanne), jeu du « Jacques a dit »</w:t>
            </w:r>
          </w:p>
          <w:p w:rsidR="00BA7549" w:rsidRDefault="00BA7549" w:rsidP="004C1BA9">
            <w:pPr>
              <w:pStyle w:val="Paragraphedeliste"/>
            </w:pPr>
          </w:p>
          <w:p w:rsidR="004C1BA9" w:rsidRDefault="00BA7549" w:rsidP="005A1FEF">
            <w:pPr>
              <w:pStyle w:val="Paragraphedeliste"/>
            </w:pPr>
            <w:r>
              <w:t xml:space="preserve">jeux d’illusions d’optique, jeux des 7 différences, le </w:t>
            </w:r>
            <w:proofErr w:type="spellStart"/>
            <w:r>
              <w:t>mémory</w:t>
            </w:r>
            <w:proofErr w:type="spellEnd"/>
            <w:r>
              <w:t>…</w:t>
            </w:r>
          </w:p>
        </w:tc>
      </w:tr>
      <w:tr w:rsidR="004C1BA9" w:rsidTr="005E5C11">
        <w:tc>
          <w:tcPr>
            <w:tcW w:w="6750" w:type="dxa"/>
          </w:tcPr>
          <w:p w:rsidR="004C1BA9" w:rsidRDefault="004C1BA9" w:rsidP="004C1BA9">
            <w:pPr>
              <w:pStyle w:val="Paragraphedeliste"/>
            </w:pPr>
            <w:r>
              <w:t>Travailler le lexique des consignes</w:t>
            </w:r>
          </w:p>
          <w:p w:rsidR="004C1BA9" w:rsidRDefault="004C1BA9" w:rsidP="004C1BA9">
            <w:pPr>
              <w:pStyle w:val="Paragraphedeliste"/>
            </w:pPr>
          </w:p>
        </w:tc>
        <w:tc>
          <w:tcPr>
            <w:tcW w:w="6750" w:type="dxa"/>
          </w:tcPr>
          <w:p w:rsidR="00BA7549" w:rsidRDefault="004C1BA9" w:rsidP="004C1BA9">
            <w:pPr>
              <w:pStyle w:val="Paragraphedeliste"/>
              <w:ind w:left="0"/>
            </w:pPr>
            <w:r>
              <w:t xml:space="preserve">              associer un verbe d’action (barrer, souligner, entourer…) à </w:t>
            </w:r>
          </w:p>
          <w:p w:rsidR="004C1BA9" w:rsidRDefault="00BA7549" w:rsidP="004C1BA9">
            <w:pPr>
              <w:pStyle w:val="Paragraphedeliste"/>
              <w:ind w:left="0"/>
            </w:pPr>
            <w:r>
              <w:t xml:space="preserve">              </w:t>
            </w:r>
            <w:r w:rsidR="004C1BA9">
              <w:t>l’image correspondante</w:t>
            </w:r>
          </w:p>
          <w:p w:rsidR="004C1BA9" w:rsidRDefault="004C1BA9" w:rsidP="004C1BA9">
            <w:pPr>
              <w:pStyle w:val="Paragraphedeliste"/>
            </w:pPr>
          </w:p>
          <w:p w:rsidR="004C1BA9" w:rsidRDefault="00BA7549" w:rsidP="005A1FEF">
            <w:pPr>
              <w:pStyle w:val="Paragraphedeliste"/>
              <w:ind w:left="0"/>
            </w:pPr>
            <w:r>
              <w:t xml:space="preserve">              </w:t>
            </w:r>
            <w:r w:rsidR="004C1BA9">
              <w:t>dans une consigne écrite ou orale repérer le verbe d’action</w:t>
            </w:r>
          </w:p>
        </w:tc>
      </w:tr>
      <w:tr w:rsidR="004C1BA9" w:rsidTr="005E5C11">
        <w:tc>
          <w:tcPr>
            <w:tcW w:w="6750" w:type="dxa"/>
          </w:tcPr>
          <w:p w:rsidR="00BA7549" w:rsidRDefault="004C1BA9" w:rsidP="004C1BA9">
            <w:pPr>
              <w:ind w:left="360"/>
            </w:pPr>
            <w:r>
              <w:t xml:space="preserve">        Développer les capacités à juger de la pertinence et de la </w:t>
            </w:r>
            <w:r w:rsidR="00BA7549">
              <w:t xml:space="preserve">     </w:t>
            </w:r>
          </w:p>
          <w:p w:rsidR="004C1BA9" w:rsidRDefault="00BA7549" w:rsidP="004C1BA9">
            <w:pPr>
              <w:ind w:left="360"/>
            </w:pPr>
            <w:r>
              <w:t xml:space="preserve">       </w:t>
            </w:r>
            <w:r w:rsidR="004C1BA9">
              <w:t>faisabilité d’une consigne</w:t>
            </w:r>
          </w:p>
          <w:p w:rsidR="004C1BA9" w:rsidRDefault="004C1BA9" w:rsidP="004C1BA9">
            <w:pPr>
              <w:pStyle w:val="Paragraphedeliste"/>
            </w:pPr>
          </w:p>
        </w:tc>
        <w:tc>
          <w:tcPr>
            <w:tcW w:w="6750" w:type="dxa"/>
          </w:tcPr>
          <w:p w:rsidR="004C1BA9" w:rsidRDefault="004C1BA9" w:rsidP="004C1BA9">
            <w:pPr>
              <w:pStyle w:val="Paragraphedeliste"/>
            </w:pPr>
            <w:r>
              <w:t>donner 3 exercices et 3 consignes, relier chaque exercice à la consigne correspondante</w:t>
            </w:r>
          </w:p>
          <w:p w:rsidR="004C1BA9" w:rsidRDefault="004C1BA9" w:rsidP="004C1BA9">
            <w:pPr>
              <w:pStyle w:val="Paragraphedeliste"/>
            </w:pPr>
          </w:p>
          <w:p w:rsidR="004C1BA9" w:rsidRDefault="004C1BA9" w:rsidP="004C1BA9">
            <w:pPr>
              <w:pStyle w:val="Paragraphedeliste"/>
            </w:pPr>
            <w:r>
              <w:t>donner un exercice avec une consigne inadéquate, expliquer pourquoi elle n’est pas applicable</w:t>
            </w:r>
          </w:p>
          <w:p w:rsidR="004C1BA9" w:rsidRDefault="004C1BA9" w:rsidP="004C1BA9">
            <w:pPr>
              <w:pStyle w:val="Paragraphedeliste"/>
            </w:pPr>
          </w:p>
          <w:p w:rsidR="004C1BA9" w:rsidRDefault="004C1BA9" w:rsidP="005A1FEF">
            <w:pPr>
              <w:pStyle w:val="Paragraphedeliste"/>
            </w:pPr>
            <w:r>
              <w:t>à partir d’un exercice donné sans consigne, un groupe d’élèves élabore une consigne ; le 2</w:t>
            </w:r>
            <w:r w:rsidRPr="00494123">
              <w:rPr>
                <w:vertAlign w:val="superscript"/>
              </w:rPr>
              <w:t>ème</w:t>
            </w:r>
            <w:r>
              <w:t xml:space="preserve"> groupe l’applique</w:t>
            </w:r>
          </w:p>
        </w:tc>
      </w:tr>
      <w:tr w:rsidR="004C1BA9" w:rsidTr="005E5C11">
        <w:tc>
          <w:tcPr>
            <w:tcW w:w="6750" w:type="dxa"/>
          </w:tcPr>
          <w:p w:rsidR="004C1BA9" w:rsidRDefault="004C1BA9" w:rsidP="004C1BA9">
            <w:pPr>
              <w:pStyle w:val="Paragraphedeliste"/>
            </w:pPr>
            <w:r>
              <w:t>Reformuler des consignes</w:t>
            </w:r>
          </w:p>
          <w:p w:rsidR="004C1BA9" w:rsidRDefault="004C1BA9" w:rsidP="004C1BA9">
            <w:pPr>
              <w:ind w:left="360"/>
            </w:pPr>
          </w:p>
        </w:tc>
        <w:tc>
          <w:tcPr>
            <w:tcW w:w="6750" w:type="dxa"/>
          </w:tcPr>
          <w:p w:rsidR="00BA7549" w:rsidRDefault="004C1BA9" w:rsidP="00BA7549">
            <w:pPr>
              <w:pStyle w:val="Paragraphedeliste"/>
            </w:pPr>
            <w:r>
              <w:t>faire reformuler par l’adulte, par d’autres élèves ou par lui-même</w:t>
            </w:r>
          </w:p>
          <w:p w:rsidR="00BA7549" w:rsidRDefault="00BA7549" w:rsidP="00BA7549">
            <w:pPr>
              <w:pStyle w:val="Paragraphedeliste"/>
            </w:pPr>
          </w:p>
          <w:p w:rsidR="004C1BA9" w:rsidRDefault="00BA7549" w:rsidP="005A1FEF">
            <w:pPr>
              <w:pStyle w:val="Paragraphedeliste"/>
            </w:pPr>
            <w:r>
              <w:t>en EPS, l’enseignant explique les règles du jeu à un groupe d’enfants, ce groupe doit expliquer les règles à un autre groupe n’ayant pas entendu l’enseignant.</w:t>
            </w:r>
          </w:p>
        </w:tc>
      </w:tr>
      <w:tr w:rsidR="004C1BA9" w:rsidTr="005E5C11">
        <w:tc>
          <w:tcPr>
            <w:tcW w:w="6750" w:type="dxa"/>
          </w:tcPr>
          <w:p w:rsidR="004C1BA9" w:rsidRDefault="004C1BA9" w:rsidP="004C1BA9">
            <w:pPr>
              <w:pStyle w:val="Paragraphedeliste"/>
            </w:pPr>
            <w:r>
              <w:t>Créer des consignes</w:t>
            </w:r>
          </w:p>
          <w:p w:rsidR="004C1BA9" w:rsidRDefault="004C1BA9" w:rsidP="004C1BA9">
            <w:pPr>
              <w:pStyle w:val="Paragraphedeliste"/>
            </w:pPr>
          </w:p>
        </w:tc>
        <w:tc>
          <w:tcPr>
            <w:tcW w:w="6750" w:type="dxa"/>
          </w:tcPr>
          <w:p w:rsidR="004C1BA9" w:rsidRDefault="004C1BA9" w:rsidP="004C1BA9">
            <w:pPr>
              <w:pStyle w:val="Paragraphedeliste"/>
            </w:pPr>
            <w:r>
              <w:t>compléter une consigne à trous </w:t>
            </w:r>
          </w:p>
          <w:p w:rsidR="004C1BA9" w:rsidRDefault="004C1BA9" w:rsidP="004C1BA9">
            <w:pPr>
              <w:pStyle w:val="Paragraphedeliste"/>
            </w:pPr>
          </w:p>
          <w:p w:rsidR="004C1BA9" w:rsidRDefault="004C1BA9" w:rsidP="004C1BA9">
            <w:pPr>
              <w:pStyle w:val="Paragraphedeliste"/>
            </w:pPr>
            <w:r>
              <w:t>chercher la consigne à partir d’un exercice/jeu/matériel… Variable : l’exercice est déjà fait, retrouver la consigne auquel il répond</w:t>
            </w:r>
          </w:p>
          <w:p w:rsidR="004C1BA9" w:rsidRDefault="004C1BA9" w:rsidP="004C1BA9">
            <w:pPr>
              <w:pStyle w:val="Paragraphedeliste"/>
            </w:pPr>
          </w:p>
          <w:p w:rsidR="00BA7549" w:rsidRDefault="004C1BA9" w:rsidP="004C1BA9">
            <w:pPr>
              <w:ind w:left="360"/>
            </w:pPr>
            <w:r>
              <w:t xml:space="preserve">        à partir d’un exercice donné sans consigne, un groupe d’élèves </w:t>
            </w:r>
          </w:p>
          <w:p w:rsidR="004C1BA9" w:rsidRDefault="00BA7549" w:rsidP="004C1BA9">
            <w:pPr>
              <w:ind w:left="360"/>
            </w:pPr>
            <w:r>
              <w:t xml:space="preserve">        </w:t>
            </w:r>
            <w:r w:rsidR="004C1BA9">
              <w:t>élabore une consigne ; le 2</w:t>
            </w:r>
            <w:r w:rsidR="004C1BA9" w:rsidRPr="004C1BA9">
              <w:rPr>
                <w:vertAlign w:val="superscript"/>
              </w:rPr>
              <w:t>ème</w:t>
            </w:r>
            <w:r w:rsidR="004C1BA9">
              <w:t xml:space="preserve"> groupe l’applique</w:t>
            </w:r>
          </w:p>
        </w:tc>
      </w:tr>
    </w:tbl>
    <w:p w:rsidR="00E766EF" w:rsidRDefault="00E766EF" w:rsidP="00BA7549"/>
    <w:sectPr w:rsidR="00E766EF" w:rsidSect="005A1FEF">
      <w:pgSz w:w="16838" w:h="11906" w:orient="landscape"/>
      <w:pgMar w:top="568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6A6"/>
    <w:multiLevelType w:val="hybridMultilevel"/>
    <w:tmpl w:val="7A08194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2F75C2"/>
    <w:multiLevelType w:val="hybridMultilevel"/>
    <w:tmpl w:val="7A08194E"/>
    <w:lvl w:ilvl="0" w:tplc="040C000F">
      <w:start w:val="1"/>
      <w:numFmt w:val="decimal"/>
      <w:lvlText w:val="%1."/>
      <w:lvlJc w:val="left"/>
      <w:pPr>
        <w:ind w:left="4896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A63BE2"/>
    <w:multiLevelType w:val="hybridMultilevel"/>
    <w:tmpl w:val="7A08194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E766EF"/>
    <w:rsid w:val="00494123"/>
    <w:rsid w:val="004C1BA9"/>
    <w:rsid w:val="005A1FEF"/>
    <w:rsid w:val="00B80177"/>
    <w:rsid w:val="00BA7549"/>
    <w:rsid w:val="00C9701E"/>
    <w:rsid w:val="00E766EF"/>
    <w:rsid w:val="00F00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51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766EF"/>
    <w:pPr>
      <w:ind w:left="720"/>
      <w:contextualSpacing/>
    </w:pPr>
  </w:style>
  <w:style w:type="table" w:styleId="Grilledutableau">
    <w:name w:val="Table Grid"/>
    <w:basedOn w:val="TableauNormal"/>
    <w:uiPriority w:val="59"/>
    <w:rsid w:val="00E76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Utilisateur</cp:lastModifiedBy>
  <cp:revision>4</cp:revision>
  <dcterms:created xsi:type="dcterms:W3CDTF">2012-01-20T11:18:00Z</dcterms:created>
  <dcterms:modified xsi:type="dcterms:W3CDTF">2012-01-20T13:47:00Z</dcterms:modified>
</cp:coreProperties>
</file>